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tylesWithEffects.xml" ContentType="application/vnd.ms-word.stylesWithEffect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9A7" w:rsidRPr="00F1150F" w:rsidRDefault="00E279A7" w:rsidP="00E279A7">
      <w:pPr>
        <w:framePr w:w="6841" w:h="898" w:hSpace="180" w:wrap="around" w:vAnchor="text" w:hAnchor="page" w:x="3601" w:y="-356"/>
        <w:autoSpaceDE w:val="0"/>
        <w:autoSpaceDN w:val="0"/>
        <w:adjustRightInd w:val="0"/>
        <w:ind w:right="-900"/>
        <w:rPr>
          <w:b/>
          <w:bCs/>
          <w:caps/>
          <w:color w:val="000000"/>
          <w:sz w:val="22"/>
          <w:szCs w:val="22"/>
        </w:rPr>
      </w:pPr>
      <w:r w:rsidRPr="00321838">
        <w:rPr>
          <w:b/>
          <w:bCs/>
          <w:caps/>
          <w:color w:val="000000"/>
          <w:sz w:val="22"/>
          <w:szCs w:val="22"/>
        </w:rPr>
        <w:t>Project Identific</w:t>
      </w:r>
      <w:r w:rsidRPr="00F1150F">
        <w:rPr>
          <w:b/>
          <w:bCs/>
          <w:caps/>
          <w:color w:val="000000"/>
          <w:sz w:val="22"/>
          <w:szCs w:val="22"/>
        </w:rPr>
        <w:t>ation Form (PIF)</w:t>
      </w:r>
      <w:r w:rsidRPr="00F1150F">
        <w:rPr>
          <w:rStyle w:val="FootnoteReference"/>
          <w:b/>
          <w:bCs/>
          <w:caps/>
          <w:color w:val="000000"/>
          <w:sz w:val="22"/>
          <w:szCs w:val="22"/>
        </w:rPr>
        <w:t xml:space="preserve"> </w:t>
      </w:r>
    </w:p>
    <w:p w:rsidR="00E279A7" w:rsidRPr="00F1150F" w:rsidRDefault="00E279A7" w:rsidP="00E279A7">
      <w:pPr>
        <w:framePr w:w="6841" w:h="898" w:hSpace="180" w:wrap="around" w:vAnchor="text" w:hAnchor="page" w:x="3601" w:y="-356"/>
        <w:autoSpaceDE w:val="0"/>
        <w:autoSpaceDN w:val="0"/>
        <w:adjustRightInd w:val="0"/>
        <w:rPr>
          <w:bCs/>
          <w:color w:val="000000"/>
          <w:sz w:val="22"/>
          <w:szCs w:val="22"/>
        </w:rPr>
      </w:pPr>
      <w:bookmarkStart w:id="0" w:name="Dropdown7"/>
      <w:r w:rsidRPr="00F1150F">
        <w:rPr>
          <w:b/>
          <w:bCs/>
          <w:smallCaps/>
          <w:color w:val="000000"/>
          <w:sz w:val="22"/>
          <w:szCs w:val="22"/>
        </w:rPr>
        <w:t xml:space="preserve">Project Type: </w:t>
      </w:r>
      <w:bookmarkEnd w:id="0"/>
      <w:r w:rsidRPr="00F1150F">
        <w:rPr>
          <w:b/>
          <w:bCs/>
          <w:smallCaps/>
          <w:color w:val="000000"/>
          <w:sz w:val="22"/>
          <w:szCs w:val="22"/>
        </w:rPr>
        <w:t>FULL SIZED PROJECT</w:t>
      </w:r>
      <w:r w:rsidRPr="00F1150F">
        <w:rPr>
          <w:bCs/>
          <w:smallCaps/>
          <w:color w:val="000000"/>
          <w:sz w:val="22"/>
          <w:szCs w:val="22"/>
        </w:rPr>
        <w:t xml:space="preserve"> </w:t>
      </w:r>
    </w:p>
    <w:p w:rsidR="00E279A7" w:rsidRPr="00F1150F" w:rsidRDefault="00E279A7" w:rsidP="00E279A7">
      <w:pPr>
        <w:framePr w:w="6841" w:h="898" w:hSpace="180" w:wrap="around" w:vAnchor="text" w:hAnchor="page" w:x="3601" w:y="-356"/>
        <w:autoSpaceDE w:val="0"/>
        <w:autoSpaceDN w:val="0"/>
        <w:adjustRightInd w:val="0"/>
        <w:rPr>
          <w:b/>
          <w:bCs/>
          <w:sz w:val="22"/>
          <w:szCs w:val="22"/>
        </w:rPr>
      </w:pPr>
      <w:r w:rsidRPr="00F1150F">
        <w:rPr>
          <w:b/>
          <w:bCs/>
          <w:smallCaps/>
          <w:sz w:val="22"/>
          <w:szCs w:val="22"/>
        </w:rPr>
        <w:t>Type of Trust Fund: THE GEF TRUST FUND</w:t>
      </w:r>
    </w:p>
    <w:p w:rsidR="00E279A7" w:rsidRPr="00F1150F" w:rsidRDefault="006C2212">
      <w:pPr>
        <w:pStyle w:val="Footer"/>
        <w:tabs>
          <w:tab w:val="clear" w:pos="4320"/>
          <w:tab w:val="clear" w:pos="8640"/>
        </w:tabs>
        <w:rPr>
          <w:sz w:val="22"/>
          <w:szCs w:val="22"/>
        </w:rPr>
      </w:pPr>
      <w:bookmarkStart w:id="1" w:name="_GoBack"/>
      <w:bookmarkEnd w:id="1"/>
      <w:r>
        <w:rPr>
          <w:noProof/>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43" type="#_x0000_t75" style="position:absolute;margin-left:-3pt;margin-top:-19.5pt;width:57pt;height:58.4pt;z-index:1;visibility:visible">
            <v:imagedata r:id="rId7" o:title="GEF-newlogo-short"/>
            <w10:wrap type="square"/>
          </v:shape>
        </w:pict>
      </w:r>
    </w:p>
    <w:p w:rsidR="00E279A7" w:rsidRPr="00F1150F" w:rsidRDefault="00E279A7">
      <w:pPr>
        <w:pStyle w:val="Footer"/>
        <w:tabs>
          <w:tab w:val="clear" w:pos="4320"/>
          <w:tab w:val="clear" w:pos="8640"/>
        </w:tabs>
        <w:rPr>
          <w:sz w:val="22"/>
          <w:szCs w:val="22"/>
        </w:rPr>
      </w:pPr>
    </w:p>
    <w:p w:rsidR="00E279A7" w:rsidRPr="00F1150F" w:rsidRDefault="00E279A7" w:rsidP="00E279A7">
      <w:pPr>
        <w:pStyle w:val="Footer"/>
        <w:tabs>
          <w:tab w:val="clear" w:pos="4320"/>
          <w:tab w:val="clear" w:pos="8640"/>
        </w:tabs>
        <w:ind w:left="4320" w:right="110" w:firstLine="540"/>
        <w:jc w:val="right"/>
        <w:rPr>
          <w:b/>
          <w:sz w:val="22"/>
          <w:szCs w:val="22"/>
        </w:rPr>
      </w:pPr>
    </w:p>
    <w:p w:rsidR="00E279A7" w:rsidRPr="00F1150F" w:rsidRDefault="00E279A7" w:rsidP="00E279A7">
      <w:pPr>
        <w:spacing w:after="80"/>
        <w:ind w:left="-90" w:right="-187"/>
        <w:rPr>
          <w:b/>
          <w:caps/>
          <w:sz w:val="22"/>
          <w:szCs w:val="22"/>
          <w:u w:val="single"/>
        </w:rPr>
      </w:pPr>
    </w:p>
    <w:p w:rsidR="00E279A7" w:rsidRPr="002B6E4F" w:rsidRDefault="00E279A7" w:rsidP="00E279A7">
      <w:pPr>
        <w:spacing w:after="80"/>
        <w:ind w:right="-187"/>
        <w:rPr>
          <w:b/>
          <w:caps/>
          <w:sz w:val="22"/>
          <w:szCs w:val="22"/>
          <w:u w:val="single"/>
        </w:rPr>
      </w:pPr>
      <w:r w:rsidRPr="002B6E4F">
        <w:rPr>
          <w:b/>
          <w:caps/>
          <w:sz w:val="22"/>
          <w:szCs w:val="22"/>
          <w:u w:val="single"/>
        </w:rPr>
        <w:t>PART I: Project Identification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33"/>
        <w:gridCol w:w="3666"/>
        <w:gridCol w:w="2697"/>
        <w:gridCol w:w="1320"/>
      </w:tblGrid>
      <w:tr w:rsidR="00E279A7" w:rsidRPr="002B6E4F">
        <w:tc>
          <w:tcPr>
            <w:tcW w:w="1513" w:type="pct"/>
          </w:tcPr>
          <w:p w:rsidR="00E279A7" w:rsidRPr="002B6E4F" w:rsidRDefault="00E279A7" w:rsidP="00E279A7">
            <w:pPr>
              <w:rPr>
                <w:b/>
                <w:sz w:val="18"/>
                <w:szCs w:val="18"/>
              </w:rPr>
            </w:pPr>
            <w:r w:rsidRPr="002B6E4F">
              <w:rPr>
                <w:b/>
                <w:sz w:val="18"/>
                <w:szCs w:val="18"/>
              </w:rPr>
              <w:t>Project Title:</w:t>
            </w:r>
          </w:p>
        </w:tc>
        <w:tc>
          <w:tcPr>
            <w:tcW w:w="3487" w:type="pct"/>
            <w:gridSpan w:val="3"/>
          </w:tcPr>
          <w:p w:rsidR="00E279A7" w:rsidRPr="002B6E4F" w:rsidRDefault="00E279A7" w:rsidP="00E279A7">
            <w:pPr>
              <w:rPr>
                <w:bCs/>
                <w:color w:val="000000"/>
                <w:sz w:val="18"/>
                <w:szCs w:val="18"/>
              </w:rPr>
            </w:pPr>
            <w:bookmarkStart w:id="2" w:name="OLE_LINK1"/>
            <w:r w:rsidRPr="002B6E4F">
              <w:rPr>
                <w:noProof/>
                <w:sz w:val="18"/>
                <w:szCs w:val="18"/>
              </w:rPr>
              <w:t xml:space="preserve">Strengthening Management Effectiveness and Generating Multiple Environmental Benefits within and around Protected Areas </w:t>
            </w:r>
            <w:bookmarkEnd w:id="2"/>
            <w:r w:rsidR="00AF7DD3" w:rsidRPr="002B6E4F">
              <w:rPr>
                <w:noProof/>
                <w:sz w:val="18"/>
                <w:szCs w:val="18"/>
              </w:rPr>
              <w:t>in Zambia</w:t>
            </w:r>
          </w:p>
        </w:tc>
      </w:tr>
      <w:tr w:rsidR="00E279A7" w:rsidRPr="002B6E4F">
        <w:tc>
          <w:tcPr>
            <w:tcW w:w="1513" w:type="pct"/>
          </w:tcPr>
          <w:p w:rsidR="00E279A7" w:rsidRPr="002B6E4F" w:rsidRDefault="00E279A7" w:rsidP="00E279A7">
            <w:pPr>
              <w:rPr>
                <w:b/>
                <w:sz w:val="18"/>
                <w:szCs w:val="18"/>
              </w:rPr>
            </w:pPr>
            <w:r w:rsidRPr="002B6E4F">
              <w:rPr>
                <w:b/>
                <w:sz w:val="18"/>
                <w:szCs w:val="18"/>
              </w:rPr>
              <w:t>Country(ies):</w:t>
            </w:r>
          </w:p>
        </w:tc>
        <w:tc>
          <w:tcPr>
            <w:tcW w:w="1664" w:type="pct"/>
          </w:tcPr>
          <w:p w:rsidR="00E279A7" w:rsidRPr="002B6E4F" w:rsidRDefault="00E279A7">
            <w:pPr>
              <w:rPr>
                <w:sz w:val="18"/>
                <w:szCs w:val="18"/>
              </w:rPr>
            </w:pPr>
            <w:r w:rsidRPr="002B6E4F">
              <w:rPr>
                <w:noProof/>
                <w:sz w:val="18"/>
                <w:szCs w:val="18"/>
              </w:rPr>
              <w:t>Zambia</w:t>
            </w:r>
          </w:p>
        </w:tc>
        <w:tc>
          <w:tcPr>
            <w:tcW w:w="1224" w:type="pct"/>
          </w:tcPr>
          <w:p w:rsidR="00E279A7" w:rsidRPr="002B6E4F" w:rsidRDefault="00E279A7" w:rsidP="00E279A7">
            <w:pPr>
              <w:rPr>
                <w:b/>
                <w:sz w:val="18"/>
                <w:szCs w:val="18"/>
              </w:rPr>
            </w:pPr>
            <w:r w:rsidRPr="002B6E4F">
              <w:rPr>
                <w:b/>
                <w:sz w:val="18"/>
                <w:szCs w:val="18"/>
              </w:rPr>
              <w:t>GEF Project ID:</w:t>
            </w:r>
          </w:p>
        </w:tc>
        <w:tc>
          <w:tcPr>
            <w:tcW w:w="599" w:type="pct"/>
          </w:tcPr>
          <w:p w:rsidR="00E279A7" w:rsidRPr="002B6E4F" w:rsidRDefault="00E279A7" w:rsidP="00E279A7">
            <w:pPr>
              <w:rPr>
                <w:sz w:val="18"/>
                <w:szCs w:val="18"/>
              </w:rPr>
            </w:pPr>
            <w:bookmarkStart w:id="3" w:name="GEF_ID"/>
            <w:r w:rsidRPr="002B6E4F">
              <w:rPr>
                <w:noProof/>
                <w:sz w:val="18"/>
                <w:szCs w:val="18"/>
              </w:rPr>
              <w:t xml:space="preserve">     </w:t>
            </w:r>
            <w:bookmarkEnd w:id="3"/>
            <w:r w:rsidR="00915CB4">
              <w:rPr>
                <w:noProof/>
                <w:sz w:val="18"/>
                <w:szCs w:val="18"/>
              </w:rPr>
              <w:t>4629</w:t>
            </w:r>
          </w:p>
        </w:tc>
      </w:tr>
      <w:tr w:rsidR="00E279A7" w:rsidRPr="002B6E4F">
        <w:tc>
          <w:tcPr>
            <w:tcW w:w="1513" w:type="pct"/>
          </w:tcPr>
          <w:p w:rsidR="00E279A7" w:rsidRPr="002B6E4F" w:rsidRDefault="00E279A7" w:rsidP="00E279A7">
            <w:pPr>
              <w:rPr>
                <w:b/>
                <w:sz w:val="18"/>
                <w:szCs w:val="18"/>
              </w:rPr>
            </w:pPr>
            <w:r w:rsidRPr="002B6E4F">
              <w:rPr>
                <w:b/>
                <w:sz w:val="18"/>
                <w:szCs w:val="18"/>
              </w:rPr>
              <w:t>GEF Agency(ies):</w:t>
            </w:r>
          </w:p>
        </w:tc>
        <w:tc>
          <w:tcPr>
            <w:tcW w:w="1664" w:type="pct"/>
          </w:tcPr>
          <w:p w:rsidR="00E279A7" w:rsidRPr="002B6E4F" w:rsidRDefault="00E279A7" w:rsidP="00E279A7">
            <w:pPr>
              <w:rPr>
                <w:sz w:val="18"/>
                <w:szCs w:val="18"/>
              </w:rPr>
            </w:pPr>
            <w:r w:rsidRPr="002B6E4F">
              <w:rPr>
                <w:sz w:val="18"/>
                <w:szCs w:val="18"/>
              </w:rPr>
              <w:t>UNDP</w:t>
            </w:r>
          </w:p>
        </w:tc>
        <w:tc>
          <w:tcPr>
            <w:tcW w:w="1224" w:type="pct"/>
          </w:tcPr>
          <w:p w:rsidR="00E279A7" w:rsidRPr="002B6E4F" w:rsidRDefault="00E279A7" w:rsidP="00E279A7">
            <w:pPr>
              <w:rPr>
                <w:b/>
                <w:sz w:val="18"/>
                <w:szCs w:val="18"/>
              </w:rPr>
            </w:pPr>
            <w:r w:rsidRPr="002B6E4F">
              <w:rPr>
                <w:b/>
                <w:sz w:val="18"/>
                <w:szCs w:val="18"/>
              </w:rPr>
              <w:t>GEF Agency Project ID:</w:t>
            </w:r>
          </w:p>
        </w:tc>
        <w:tc>
          <w:tcPr>
            <w:tcW w:w="599" w:type="pct"/>
          </w:tcPr>
          <w:p w:rsidR="00E279A7" w:rsidRPr="002B6E4F" w:rsidRDefault="00E279A7">
            <w:pPr>
              <w:rPr>
                <w:sz w:val="18"/>
                <w:szCs w:val="18"/>
              </w:rPr>
            </w:pPr>
            <w:bookmarkStart w:id="4" w:name="agencyID"/>
            <w:r w:rsidRPr="002B6E4F">
              <w:rPr>
                <w:noProof/>
                <w:sz w:val="18"/>
                <w:szCs w:val="18"/>
              </w:rPr>
              <w:t xml:space="preserve">     </w:t>
            </w:r>
            <w:bookmarkEnd w:id="4"/>
            <w:r w:rsidR="00970C6A" w:rsidRPr="002B6E4F">
              <w:rPr>
                <w:noProof/>
                <w:sz w:val="18"/>
                <w:szCs w:val="18"/>
              </w:rPr>
              <w:t>4625</w:t>
            </w:r>
          </w:p>
        </w:tc>
      </w:tr>
      <w:tr w:rsidR="00E279A7" w:rsidRPr="002B6E4F">
        <w:trPr>
          <w:trHeight w:val="134"/>
        </w:trPr>
        <w:tc>
          <w:tcPr>
            <w:tcW w:w="1513" w:type="pct"/>
          </w:tcPr>
          <w:p w:rsidR="00E279A7" w:rsidRPr="002B6E4F" w:rsidRDefault="00E279A7" w:rsidP="00E279A7">
            <w:pPr>
              <w:rPr>
                <w:b/>
                <w:sz w:val="18"/>
                <w:szCs w:val="18"/>
              </w:rPr>
            </w:pPr>
            <w:r w:rsidRPr="002B6E4F">
              <w:rPr>
                <w:b/>
                <w:sz w:val="18"/>
                <w:szCs w:val="18"/>
              </w:rPr>
              <w:t>Other Executing Partner(s):</w:t>
            </w:r>
          </w:p>
        </w:tc>
        <w:tc>
          <w:tcPr>
            <w:tcW w:w="1664" w:type="pct"/>
          </w:tcPr>
          <w:p w:rsidR="00E279A7" w:rsidRPr="002B6E4F" w:rsidRDefault="00ED424E">
            <w:pPr>
              <w:rPr>
                <w:sz w:val="18"/>
                <w:szCs w:val="18"/>
              </w:rPr>
            </w:pPr>
            <w:bookmarkStart w:id="5" w:name="ExecutingAgency"/>
            <w:r w:rsidRPr="002B6E4F">
              <w:rPr>
                <w:noProof/>
                <w:sz w:val="18"/>
                <w:szCs w:val="18"/>
              </w:rPr>
              <w:t>Ministry of Tourism, Environment and Natural Resources; Zambia Wildlife Authority; Forestry Department; Ministry of Energy and Water Development</w:t>
            </w:r>
            <w:bookmarkEnd w:id="5"/>
          </w:p>
        </w:tc>
        <w:tc>
          <w:tcPr>
            <w:tcW w:w="1224" w:type="pct"/>
          </w:tcPr>
          <w:p w:rsidR="00E279A7" w:rsidRPr="002B6E4F" w:rsidRDefault="00E279A7" w:rsidP="00E279A7">
            <w:pPr>
              <w:rPr>
                <w:b/>
                <w:sz w:val="18"/>
                <w:szCs w:val="18"/>
              </w:rPr>
            </w:pPr>
            <w:r w:rsidRPr="002B6E4F">
              <w:rPr>
                <w:b/>
                <w:sz w:val="18"/>
                <w:szCs w:val="18"/>
              </w:rPr>
              <w:t>Submission Date:</w:t>
            </w:r>
          </w:p>
        </w:tc>
        <w:tc>
          <w:tcPr>
            <w:tcW w:w="599" w:type="pct"/>
          </w:tcPr>
          <w:p w:rsidR="00E279A7" w:rsidRPr="002B6E4F" w:rsidRDefault="00915CB4" w:rsidP="00C34FE3">
            <w:pPr>
              <w:rPr>
                <w:sz w:val="18"/>
                <w:szCs w:val="18"/>
              </w:rPr>
            </w:pPr>
            <w:r>
              <w:rPr>
                <w:noProof/>
                <w:sz w:val="18"/>
                <w:szCs w:val="18"/>
              </w:rPr>
              <w:t>22</w:t>
            </w:r>
            <w:r w:rsidR="00702DEE" w:rsidRPr="002B6E4F">
              <w:rPr>
                <w:noProof/>
                <w:sz w:val="18"/>
                <w:szCs w:val="18"/>
              </w:rPr>
              <w:t xml:space="preserve"> September </w:t>
            </w:r>
            <w:r w:rsidR="00C34FE3" w:rsidRPr="002B6E4F">
              <w:rPr>
                <w:noProof/>
                <w:sz w:val="18"/>
                <w:szCs w:val="18"/>
              </w:rPr>
              <w:t>2011</w:t>
            </w:r>
          </w:p>
        </w:tc>
      </w:tr>
      <w:tr w:rsidR="00E279A7" w:rsidRPr="002B6E4F">
        <w:tc>
          <w:tcPr>
            <w:tcW w:w="1513" w:type="pct"/>
          </w:tcPr>
          <w:p w:rsidR="00E279A7" w:rsidRPr="002B6E4F" w:rsidRDefault="00E279A7" w:rsidP="00E279A7">
            <w:pPr>
              <w:rPr>
                <w:b/>
                <w:sz w:val="18"/>
                <w:szCs w:val="18"/>
              </w:rPr>
            </w:pPr>
            <w:r w:rsidRPr="002B6E4F">
              <w:rPr>
                <w:b/>
                <w:sz w:val="18"/>
                <w:szCs w:val="18"/>
              </w:rPr>
              <w:t>GEF Focal Area (s):</w:t>
            </w:r>
          </w:p>
        </w:tc>
        <w:tc>
          <w:tcPr>
            <w:tcW w:w="1664" w:type="pct"/>
          </w:tcPr>
          <w:p w:rsidR="00E279A7" w:rsidRPr="002B6E4F" w:rsidRDefault="00E279A7">
            <w:pPr>
              <w:rPr>
                <w:sz w:val="18"/>
                <w:szCs w:val="18"/>
              </w:rPr>
            </w:pPr>
            <w:r w:rsidRPr="002B6E4F">
              <w:rPr>
                <w:sz w:val="18"/>
                <w:szCs w:val="18"/>
              </w:rPr>
              <w:t>MULTIFOCAL AREA</w:t>
            </w:r>
          </w:p>
        </w:tc>
        <w:tc>
          <w:tcPr>
            <w:tcW w:w="1224" w:type="pct"/>
          </w:tcPr>
          <w:p w:rsidR="00E279A7" w:rsidRPr="002B6E4F" w:rsidRDefault="00E279A7" w:rsidP="00E279A7">
            <w:pPr>
              <w:rPr>
                <w:b/>
                <w:sz w:val="18"/>
                <w:szCs w:val="18"/>
              </w:rPr>
            </w:pPr>
            <w:r w:rsidRPr="002B6E4F">
              <w:rPr>
                <w:b/>
                <w:sz w:val="18"/>
                <w:szCs w:val="18"/>
              </w:rPr>
              <w:t>Project Duration:</w:t>
            </w:r>
          </w:p>
        </w:tc>
        <w:tc>
          <w:tcPr>
            <w:tcW w:w="599" w:type="pct"/>
          </w:tcPr>
          <w:p w:rsidR="00E279A7" w:rsidRPr="002B6E4F" w:rsidRDefault="00C34FE3" w:rsidP="00E279A7">
            <w:pPr>
              <w:rPr>
                <w:sz w:val="18"/>
                <w:szCs w:val="18"/>
              </w:rPr>
            </w:pPr>
            <w:bookmarkStart w:id="6" w:name="ProjectDuration"/>
            <w:r w:rsidRPr="002B6E4F">
              <w:rPr>
                <w:noProof/>
                <w:sz w:val="18"/>
                <w:szCs w:val="18"/>
              </w:rPr>
              <w:t xml:space="preserve"> </w:t>
            </w:r>
            <w:r w:rsidR="00E279A7" w:rsidRPr="002B6E4F">
              <w:rPr>
                <w:noProof/>
                <w:sz w:val="18"/>
                <w:szCs w:val="18"/>
              </w:rPr>
              <w:t xml:space="preserve">60 months </w:t>
            </w:r>
            <w:bookmarkEnd w:id="6"/>
          </w:p>
        </w:tc>
      </w:tr>
      <w:tr w:rsidR="00344C7C" w:rsidRPr="002B6E4F">
        <w:tc>
          <w:tcPr>
            <w:tcW w:w="1513" w:type="pct"/>
          </w:tcPr>
          <w:p w:rsidR="00344C7C" w:rsidRPr="002B6E4F" w:rsidRDefault="00344C7C" w:rsidP="00E279A7">
            <w:pPr>
              <w:rPr>
                <w:b/>
                <w:sz w:val="18"/>
                <w:szCs w:val="18"/>
              </w:rPr>
            </w:pPr>
            <w:r w:rsidRPr="002B6E4F">
              <w:rPr>
                <w:b/>
                <w:sz w:val="18"/>
                <w:szCs w:val="18"/>
              </w:rPr>
              <w:t>Name of parent program (if applicable):</w:t>
            </w:r>
          </w:p>
          <w:p w:rsidR="00344C7C" w:rsidRPr="002B6E4F" w:rsidRDefault="00344C7C" w:rsidP="00E279A7">
            <w:pPr>
              <w:rPr>
                <w:b/>
                <w:sz w:val="18"/>
                <w:szCs w:val="18"/>
              </w:rPr>
            </w:pPr>
            <w:r w:rsidRPr="002B6E4F">
              <w:rPr>
                <w:b/>
                <w:sz w:val="18"/>
                <w:szCs w:val="18"/>
              </w:rPr>
              <w:t xml:space="preserve">For SFM/REDD+ </w:t>
            </w:r>
            <w:bookmarkStart w:id="7" w:name="CheckSFM"/>
            <w:r w:rsidR="006C2212" w:rsidRPr="002B6E4F">
              <w:rPr>
                <w:b/>
                <w:sz w:val="18"/>
                <w:szCs w:val="18"/>
              </w:rPr>
              <w:fldChar w:fldCharType="begin">
                <w:ffData>
                  <w:name w:val="CheckSFM"/>
                  <w:enabled/>
                  <w:calcOnExit w:val="0"/>
                  <w:checkBox>
                    <w:sizeAuto/>
                    <w:default w:val="1"/>
                  </w:checkBox>
                </w:ffData>
              </w:fldChar>
            </w:r>
            <w:r w:rsidRPr="002B6E4F">
              <w:rPr>
                <w:b/>
                <w:sz w:val="18"/>
                <w:szCs w:val="18"/>
              </w:rPr>
              <w:instrText xml:space="preserve"> FORMCHECKBOX </w:instrText>
            </w:r>
            <w:r w:rsidR="006C2212" w:rsidRPr="002B6E4F">
              <w:rPr>
                <w:b/>
                <w:sz w:val="18"/>
                <w:szCs w:val="18"/>
              </w:rPr>
            </w:r>
            <w:r w:rsidR="006C2212" w:rsidRPr="002B6E4F">
              <w:rPr>
                <w:b/>
                <w:sz w:val="18"/>
                <w:szCs w:val="18"/>
              </w:rPr>
              <w:fldChar w:fldCharType="end"/>
            </w:r>
            <w:bookmarkEnd w:id="7"/>
          </w:p>
        </w:tc>
        <w:tc>
          <w:tcPr>
            <w:tcW w:w="1664" w:type="pct"/>
          </w:tcPr>
          <w:p w:rsidR="00344C7C" w:rsidRPr="002B6E4F" w:rsidRDefault="00344C7C">
            <w:pPr>
              <w:rPr>
                <w:sz w:val="18"/>
                <w:szCs w:val="18"/>
              </w:rPr>
            </w:pPr>
            <w:bookmarkStart w:id="8" w:name="ParentProjectName"/>
            <w:r w:rsidRPr="002B6E4F">
              <w:rPr>
                <w:noProof/>
                <w:sz w:val="18"/>
                <w:szCs w:val="18"/>
              </w:rPr>
              <w:t xml:space="preserve">     </w:t>
            </w:r>
            <w:bookmarkEnd w:id="8"/>
          </w:p>
        </w:tc>
        <w:tc>
          <w:tcPr>
            <w:tcW w:w="1224" w:type="pct"/>
          </w:tcPr>
          <w:p w:rsidR="00344C7C" w:rsidRPr="002B6E4F" w:rsidRDefault="00344C7C" w:rsidP="00E279A7">
            <w:pPr>
              <w:rPr>
                <w:b/>
                <w:sz w:val="18"/>
                <w:szCs w:val="18"/>
              </w:rPr>
            </w:pPr>
            <w:r w:rsidRPr="002B6E4F">
              <w:rPr>
                <w:b/>
                <w:sz w:val="18"/>
                <w:szCs w:val="18"/>
              </w:rPr>
              <w:t>Agency Fee:</w:t>
            </w:r>
          </w:p>
        </w:tc>
        <w:tc>
          <w:tcPr>
            <w:tcW w:w="599" w:type="pct"/>
          </w:tcPr>
          <w:p w:rsidR="00344C7C" w:rsidRPr="002B6E4F" w:rsidRDefault="00344C7C">
            <w:pPr>
              <w:rPr>
                <w:sz w:val="18"/>
                <w:szCs w:val="18"/>
              </w:rPr>
            </w:pPr>
            <w:r w:rsidRPr="002B6E4F">
              <w:rPr>
                <w:sz w:val="18"/>
                <w:szCs w:val="18"/>
              </w:rPr>
              <w:t>1,314,886</w:t>
            </w:r>
          </w:p>
        </w:tc>
      </w:tr>
    </w:tbl>
    <w:p w:rsidR="00226390" w:rsidRPr="002B6E4F" w:rsidRDefault="00226390" w:rsidP="00226390">
      <w:pPr>
        <w:pStyle w:val="Footer"/>
        <w:numPr>
          <w:ilvl w:val="0"/>
          <w:numId w:val="1"/>
        </w:numPr>
        <w:tabs>
          <w:tab w:val="clear" w:pos="720"/>
          <w:tab w:val="clear" w:pos="4320"/>
          <w:tab w:val="clear" w:pos="8640"/>
          <w:tab w:val="num" w:pos="-90"/>
          <w:tab w:val="left" w:pos="270"/>
        </w:tabs>
        <w:spacing w:before="240" w:after="80"/>
        <w:ind w:left="0" w:firstLine="0"/>
        <w:rPr>
          <w:b/>
          <w:smallCaps/>
          <w:sz w:val="22"/>
          <w:szCs w:val="22"/>
        </w:rPr>
      </w:pPr>
      <w:r w:rsidRPr="002B6E4F">
        <w:rPr>
          <w:b/>
          <w:smallCaps/>
          <w:sz w:val="22"/>
          <w:szCs w:val="22"/>
        </w:rPr>
        <w:t>Focal Area strategy Framework:</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127"/>
        <w:gridCol w:w="3364"/>
        <w:gridCol w:w="3192"/>
        <w:gridCol w:w="1066"/>
        <w:gridCol w:w="1267"/>
      </w:tblGrid>
      <w:tr w:rsidR="00226390" w:rsidRPr="002B6E4F" w:rsidTr="00632080">
        <w:trPr>
          <w:trHeight w:val="260"/>
          <w:jc w:val="center"/>
        </w:trPr>
        <w:tc>
          <w:tcPr>
            <w:tcW w:w="965" w:type="pct"/>
            <w:shd w:val="clear" w:color="auto" w:fill="FFFFFF"/>
          </w:tcPr>
          <w:p w:rsidR="00226390" w:rsidRPr="00EA654E" w:rsidRDefault="00226390" w:rsidP="00C15F9D">
            <w:pPr>
              <w:pStyle w:val="Heading3"/>
              <w:spacing w:before="20" w:after="20"/>
              <w:ind w:left="72"/>
              <w:rPr>
                <w:bCs w:val="0"/>
                <w:iCs/>
                <w:color w:val="000000"/>
                <w:sz w:val="18"/>
                <w:szCs w:val="18"/>
                <w:lang w:val="en-US" w:eastAsia="en-US"/>
              </w:rPr>
            </w:pPr>
            <w:r w:rsidRPr="00EA654E">
              <w:rPr>
                <w:bCs w:val="0"/>
                <w:iCs/>
                <w:color w:val="000000"/>
                <w:sz w:val="18"/>
                <w:szCs w:val="18"/>
                <w:lang w:val="en-US" w:eastAsia="en-US"/>
              </w:rPr>
              <w:t>Focal Area Objectives</w:t>
            </w:r>
          </w:p>
        </w:tc>
        <w:tc>
          <w:tcPr>
            <w:tcW w:w="1527" w:type="pct"/>
            <w:shd w:val="clear" w:color="auto" w:fill="FFFFFF"/>
          </w:tcPr>
          <w:p w:rsidR="00226390" w:rsidRPr="00EA654E" w:rsidRDefault="00226390" w:rsidP="00C15F9D">
            <w:pPr>
              <w:pStyle w:val="Heading3"/>
              <w:spacing w:before="20" w:after="20"/>
              <w:ind w:left="72"/>
              <w:jc w:val="center"/>
              <w:rPr>
                <w:bCs w:val="0"/>
                <w:iCs/>
                <w:color w:val="000000"/>
                <w:sz w:val="18"/>
                <w:szCs w:val="18"/>
                <w:lang w:val="en-US" w:eastAsia="en-US"/>
              </w:rPr>
            </w:pPr>
            <w:r w:rsidRPr="00EA654E">
              <w:rPr>
                <w:bCs w:val="0"/>
                <w:iCs/>
                <w:color w:val="000000"/>
                <w:sz w:val="18"/>
                <w:szCs w:val="18"/>
                <w:lang w:val="en-US" w:eastAsia="en-US"/>
              </w:rPr>
              <w:t>Expected FA Outcomes</w:t>
            </w:r>
          </w:p>
        </w:tc>
        <w:tc>
          <w:tcPr>
            <w:tcW w:w="1449" w:type="pct"/>
            <w:shd w:val="clear" w:color="auto" w:fill="FFFFFF"/>
          </w:tcPr>
          <w:p w:rsidR="00226390" w:rsidRPr="00EA654E" w:rsidRDefault="00226390" w:rsidP="00C15F9D">
            <w:pPr>
              <w:pStyle w:val="Heading3"/>
              <w:spacing w:before="20" w:after="20"/>
              <w:ind w:left="72"/>
              <w:rPr>
                <w:bCs w:val="0"/>
                <w:iCs/>
                <w:color w:val="000000"/>
                <w:sz w:val="18"/>
                <w:szCs w:val="18"/>
                <w:lang w:val="en-US" w:eastAsia="en-US"/>
              </w:rPr>
            </w:pPr>
            <w:r w:rsidRPr="00EA654E">
              <w:rPr>
                <w:bCs w:val="0"/>
                <w:iCs/>
                <w:color w:val="000000"/>
                <w:sz w:val="18"/>
                <w:szCs w:val="18"/>
                <w:lang w:val="en-US" w:eastAsia="en-US"/>
              </w:rPr>
              <w:t>Expected FA Outputs</w:t>
            </w:r>
          </w:p>
        </w:tc>
        <w:tc>
          <w:tcPr>
            <w:tcW w:w="484" w:type="pct"/>
            <w:shd w:val="clear" w:color="auto" w:fill="FFFFFF"/>
          </w:tcPr>
          <w:p w:rsidR="00226390" w:rsidRPr="00EA654E" w:rsidRDefault="00226390" w:rsidP="00C15F9D">
            <w:pPr>
              <w:pStyle w:val="Heading3"/>
              <w:spacing w:before="20" w:after="20"/>
              <w:jc w:val="center"/>
              <w:rPr>
                <w:bCs w:val="0"/>
                <w:iCs/>
                <w:color w:val="000000"/>
                <w:sz w:val="18"/>
                <w:szCs w:val="18"/>
                <w:lang w:val="en-US" w:eastAsia="en-US"/>
              </w:rPr>
            </w:pPr>
            <w:r w:rsidRPr="00EA654E">
              <w:rPr>
                <w:bCs w:val="0"/>
                <w:iCs/>
                <w:color w:val="000000"/>
                <w:sz w:val="18"/>
                <w:szCs w:val="18"/>
                <w:lang w:val="en-US" w:eastAsia="en-US"/>
              </w:rPr>
              <w:t xml:space="preserve">Indicative Financing from GEF </w:t>
            </w:r>
          </w:p>
        </w:tc>
        <w:tc>
          <w:tcPr>
            <w:tcW w:w="576" w:type="pct"/>
            <w:shd w:val="clear" w:color="auto" w:fill="FFFFFF"/>
          </w:tcPr>
          <w:p w:rsidR="00226390" w:rsidRPr="00EA654E" w:rsidRDefault="00226390" w:rsidP="00C15F9D">
            <w:pPr>
              <w:pStyle w:val="Heading3"/>
              <w:spacing w:before="20" w:after="20"/>
              <w:jc w:val="center"/>
              <w:rPr>
                <w:bCs w:val="0"/>
                <w:iCs/>
                <w:color w:val="000000"/>
                <w:sz w:val="18"/>
                <w:szCs w:val="18"/>
                <w:lang w:val="en-US" w:eastAsia="en-US"/>
              </w:rPr>
            </w:pPr>
            <w:r w:rsidRPr="00EA654E">
              <w:rPr>
                <w:bCs w:val="0"/>
                <w:iCs/>
                <w:color w:val="000000"/>
                <w:sz w:val="18"/>
                <w:szCs w:val="18"/>
                <w:lang w:val="en-US" w:eastAsia="en-US"/>
              </w:rPr>
              <w:t>Indicative Co Financing</w:t>
            </w:r>
          </w:p>
          <w:p w:rsidR="00226390" w:rsidRPr="00EA654E" w:rsidRDefault="00226390" w:rsidP="00C15F9D">
            <w:pPr>
              <w:pStyle w:val="Heading3"/>
              <w:spacing w:before="20" w:after="20"/>
              <w:jc w:val="center"/>
              <w:rPr>
                <w:bCs w:val="0"/>
                <w:iCs/>
                <w:color w:val="000000"/>
                <w:sz w:val="18"/>
                <w:szCs w:val="18"/>
                <w:lang w:val="en-US" w:eastAsia="en-US"/>
              </w:rPr>
            </w:pPr>
            <w:r w:rsidRPr="00EA654E">
              <w:rPr>
                <w:bCs w:val="0"/>
                <w:iCs/>
                <w:color w:val="000000"/>
                <w:sz w:val="18"/>
                <w:szCs w:val="18"/>
                <w:lang w:val="en-US" w:eastAsia="en-US"/>
              </w:rPr>
              <w:t xml:space="preserve">($) </w:t>
            </w:r>
          </w:p>
        </w:tc>
      </w:tr>
      <w:tr w:rsidR="00226390" w:rsidRPr="002B6E4F" w:rsidTr="00632080">
        <w:trPr>
          <w:jc w:val="center"/>
        </w:trPr>
        <w:tc>
          <w:tcPr>
            <w:tcW w:w="965" w:type="pct"/>
            <w:shd w:val="clear" w:color="auto" w:fill="FFFFFF"/>
          </w:tcPr>
          <w:p w:rsidR="00226390" w:rsidRPr="002B6E4F" w:rsidRDefault="00226390" w:rsidP="00C15F9D">
            <w:pPr>
              <w:pStyle w:val="Default"/>
              <w:spacing w:before="20" w:after="20"/>
              <w:rPr>
                <w:sz w:val="18"/>
                <w:szCs w:val="18"/>
              </w:rPr>
            </w:pPr>
            <w:r w:rsidRPr="002B6E4F">
              <w:rPr>
                <w:sz w:val="18"/>
                <w:szCs w:val="18"/>
              </w:rPr>
              <w:t xml:space="preserve">BD 1: Improve sustainability of protected area systems </w:t>
            </w:r>
          </w:p>
          <w:p w:rsidR="00226390" w:rsidRPr="002B6E4F" w:rsidRDefault="00226390" w:rsidP="00C15F9D">
            <w:pPr>
              <w:pStyle w:val="Default"/>
              <w:spacing w:before="20" w:after="20"/>
              <w:rPr>
                <w:color w:val="808080"/>
                <w:sz w:val="16"/>
                <w:szCs w:val="16"/>
              </w:rPr>
            </w:pPr>
          </w:p>
        </w:tc>
        <w:tc>
          <w:tcPr>
            <w:tcW w:w="1527" w:type="pct"/>
            <w:shd w:val="clear" w:color="auto" w:fill="FFFFFF"/>
          </w:tcPr>
          <w:p w:rsidR="00226390" w:rsidRPr="002B6E4F" w:rsidRDefault="00226390" w:rsidP="00C15F9D">
            <w:pPr>
              <w:pStyle w:val="Default"/>
              <w:rPr>
                <w:sz w:val="18"/>
                <w:szCs w:val="18"/>
              </w:rPr>
            </w:pPr>
            <w:r w:rsidRPr="002B6E4F">
              <w:rPr>
                <w:sz w:val="18"/>
                <w:szCs w:val="18"/>
              </w:rPr>
              <w:t>1.1 Improved management effectiveness of existing and new protected areas</w:t>
            </w:r>
          </w:p>
          <w:p w:rsidR="00226390" w:rsidRPr="002B6E4F" w:rsidRDefault="00226390" w:rsidP="00C15F9D">
            <w:pPr>
              <w:pStyle w:val="Default"/>
              <w:spacing w:before="20" w:after="20"/>
              <w:rPr>
                <w:sz w:val="18"/>
                <w:szCs w:val="18"/>
              </w:rPr>
            </w:pPr>
            <w:r w:rsidRPr="002B6E4F">
              <w:rPr>
                <w:sz w:val="18"/>
                <w:szCs w:val="18"/>
              </w:rPr>
              <w:t>1.2 Increased revenue for protected areas to meet total expenditures required for management</w:t>
            </w:r>
          </w:p>
        </w:tc>
        <w:tc>
          <w:tcPr>
            <w:tcW w:w="1449" w:type="pct"/>
            <w:shd w:val="clear" w:color="auto" w:fill="FFFFFF"/>
          </w:tcPr>
          <w:p w:rsidR="00226390" w:rsidRPr="002B6E4F" w:rsidRDefault="00226390" w:rsidP="00226390">
            <w:pPr>
              <w:pStyle w:val="Default"/>
              <w:numPr>
                <w:ilvl w:val="0"/>
                <w:numId w:val="10"/>
              </w:numPr>
              <w:spacing w:before="20" w:after="20"/>
              <w:rPr>
                <w:sz w:val="18"/>
                <w:szCs w:val="18"/>
              </w:rPr>
            </w:pPr>
            <w:r w:rsidRPr="002B6E4F">
              <w:rPr>
                <w:color w:val="auto"/>
                <w:sz w:val="18"/>
                <w:szCs w:val="18"/>
              </w:rPr>
              <w:t xml:space="preserve">New protected areas and coverage of unprotected ecosystems </w:t>
            </w:r>
          </w:p>
          <w:p w:rsidR="00226390" w:rsidRPr="002B6E4F" w:rsidRDefault="00226390" w:rsidP="00226390">
            <w:pPr>
              <w:pStyle w:val="Default"/>
              <w:numPr>
                <w:ilvl w:val="0"/>
                <w:numId w:val="10"/>
              </w:numPr>
              <w:spacing w:before="20" w:after="20"/>
              <w:rPr>
                <w:sz w:val="18"/>
                <w:szCs w:val="18"/>
              </w:rPr>
            </w:pPr>
            <w:r w:rsidRPr="002B6E4F">
              <w:rPr>
                <w:sz w:val="18"/>
                <w:szCs w:val="18"/>
              </w:rPr>
              <w:t>Sustainable financing plans</w:t>
            </w:r>
          </w:p>
          <w:p w:rsidR="00226390" w:rsidRPr="002B6E4F" w:rsidRDefault="00226390" w:rsidP="00C15F9D">
            <w:pPr>
              <w:pStyle w:val="Default"/>
              <w:spacing w:before="20" w:after="20"/>
              <w:rPr>
                <w:sz w:val="18"/>
                <w:szCs w:val="18"/>
              </w:rPr>
            </w:pPr>
          </w:p>
        </w:tc>
        <w:tc>
          <w:tcPr>
            <w:tcW w:w="484" w:type="pct"/>
            <w:shd w:val="clear" w:color="auto" w:fill="FFFFFF"/>
          </w:tcPr>
          <w:p w:rsidR="00226390" w:rsidRPr="002B6E4F" w:rsidRDefault="008A782D" w:rsidP="00C15F9D">
            <w:pPr>
              <w:spacing w:before="20" w:after="20"/>
              <w:jc w:val="right"/>
              <w:rPr>
                <w:sz w:val="18"/>
                <w:szCs w:val="18"/>
              </w:rPr>
            </w:pPr>
            <w:r w:rsidRPr="002B6E4F">
              <w:rPr>
                <w:sz w:val="18"/>
                <w:szCs w:val="18"/>
              </w:rPr>
              <w:t>2</w:t>
            </w:r>
            <w:r w:rsidR="00226390" w:rsidRPr="002B6E4F">
              <w:rPr>
                <w:sz w:val="18"/>
                <w:szCs w:val="18"/>
              </w:rPr>
              <w:t>,</w:t>
            </w:r>
            <w:r w:rsidRPr="002B6E4F">
              <w:rPr>
                <w:sz w:val="18"/>
                <w:szCs w:val="18"/>
              </w:rPr>
              <w:t>4</w:t>
            </w:r>
            <w:r w:rsidR="00226390" w:rsidRPr="002B6E4F">
              <w:rPr>
                <w:sz w:val="18"/>
                <w:szCs w:val="18"/>
              </w:rPr>
              <w:t>31,591</w:t>
            </w:r>
          </w:p>
          <w:p w:rsidR="008A782D" w:rsidRPr="002B6E4F" w:rsidRDefault="008A782D" w:rsidP="00C15F9D">
            <w:pPr>
              <w:spacing w:before="20" w:after="20"/>
              <w:jc w:val="right"/>
              <w:rPr>
                <w:sz w:val="18"/>
                <w:szCs w:val="18"/>
              </w:rPr>
            </w:pPr>
          </w:p>
          <w:p w:rsidR="00226390" w:rsidRPr="002B6E4F" w:rsidRDefault="008A782D" w:rsidP="00C15F9D">
            <w:pPr>
              <w:spacing w:before="20" w:after="20"/>
              <w:jc w:val="right"/>
              <w:rPr>
                <w:sz w:val="18"/>
                <w:szCs w:val="18"/>
              </w:rPr>
            </w:pPr>
            <w:r w:rsidRPr="002B6E4F">
              <w:rPr>
                <w:sz w:val="18"/>
                <w:szCs w:val="18"/>
              </w:rPr>
              <w:t>1,200,000</w:t>
            </w:r>
          </w:p>
          <w:p w:rsidR="00226390" w:rsidRPr="002B6E4F" w:rsidRDefault="00226390" w:rsidP="00C15F9D">
            <w:pPr>
              <w:spacing w:before="20" w:after="20"/>
              <w:rPr>
                <w:sz w:val="18"/>
                <w:szCs w:val="18"/>
              </w:rPr>
            </w:pPr>
          </w:p>
        </w:tc>
        <w:tc>
          <w:tcPr>
            <w:tcW w:w="576" w:type="pct"/>
            <w:shd w:val="clear" w:color="auto" w:fill="FFFFFF"/>
          </w:tcPr>
          <w:p w:rsidR="00226390" w:rsidRPr="002B6E4F" w:rsidRDefault="004E6CA4" w:rsidP="00C15F9D">
            <w:pPr>
              <w:spacing w:before="20" w:after="20"/>
              <w:jc w:val="right"/>
              <w:rPr>
                <w:sz w:val="18"/>
                <w:szCs w:val="18"/>
              </w:rPr>
            </w:pPr>
            <w:bookmarkStart w:id="9" w:name="FACofinAmount_01"/>
            <w:r w:rsidRPr="002B6E4F">
              <w:rPr>
                <w:noProof/>
                <w:sz w:val="18"/>
                <w:szCs w:val="18"/>
              </w:rPr>
              <w:t>12,541,824</w:t>
            </w:r>
            <w:r w:rsidR="00226390" w:rsidRPr="002B6E4F">
              <w:rPr>
                <w:noProof/>
                <w:sz w:val="18"/>
                <w:szCs w:val="18"/>
              </w:rPr>
              <w:t xml:space="preserve">     </w:t>
            </w:r>
            <w:bookmarkEnd w:id="9"/>
          </w:p>
        </w:tc>
      </w:tr>
      <w:tr w:rsidR="00226390" w:rsidRPr="002B6E4F" w:rsidTr="00632080">
        <w:trPr>
          <w:jc w:val="center"/>
        </w:trPr>
        <w:tc>
          <w:tcPr>
            <w:tcW w:w="965" w:type="pct"/>
            <w:tcBorders>
              <w:bottom w:val="single" w:sz="4" w:space="0" w:color="auto"/>
            </w:tcBorders>
            <w:shd w:val="clear" w:color="auto" w:fill="FFFFFF"/>
          </w:tcPr>
          <w:p w:rsidR="00226390" w:rsidRPr="002B6E4F" w:rsidRDefault="00226390" w:rsidP="00C15F9D">
            <w:pPr>
              <w:spacing w:before="20" w:after="20"/>
              <w:rPr>
                <w:color w:val="808080"/>
                <w:sz w:val="16"/>
                <w:szCs w:val="16"/>
              </w:rPr>
            </w:pPr>
            <w:r w:rsidRPr="002B6E4F">
              <w:rPr>
                <w:sz w:val="18"/>
                <w:szCs w:val="18"/>
              </w:rPr>
              <w:t xml:space="preserve">LD 3: </w:t>
            </w:r>
            <w:r w:rsidRPr="002B6E4F">
              <w:rPr>
                <w:bCs/>
                <w:sz w:val="18"/>
                <w:szCs w:val="18"/>
              </w:rPr>
              <w:t>Reduce pressures on natural resources from competing land uses in the wider landscape</w:t>
            </w:r>
          </w:p>
        </w:tc>
        <w:tc>
          <w:tcPr>
            <w:tcW w:w="1527" w:type="pct"/>
            <w:shd w:val="clear" w:color="auto" w:fill="FFFFFF"/>
          </w:tcPr>
          <w:p w:rsidR="00226390" w:rsidRPr="002B6E4F" w:rsidRDefault="00226390" w:rsidP="00C15F9D">
            <w:pPr>
              <w:spacing w:before="20" w:after="20"/>
              <w:rPr>
                <w:color w:val="1A1718"/>
                <w:sz w:val="18"/>
                <w:szCs w:val="18"/>
              </w:rPr>
            </w:pPr>
            <w:r w:rsidRPr="002B6E4F">
              <w:rPr>
                <w:color w:val="1A1718"/>
                <w:sz w:val="18"/>
                <w:szCs w:val="18"/>
              </w:rPr>
              <w:t>3.1 Enhanced cross-sector enabling environment for integrated landscape management</w:t>
            </w:r>
          </w:p>
          <w:p w:rsidR="00226390" w:rsidRPr="002B6E4F" w:rsidRDefault="00226390" w:rsidP="00C15F9D">
            <w:pPr>
              <w:spacing w:before="20" w:after="20"/>
              <w:rPr>
                <w:sz w:val="18"/>
                <w:szCs w:val="18"/>
              </w:rPr>
            </w:pPr>
            <w:r w:rsidRPr="002B6E4F">
              <w:rPr>
                <w:color w:val="1A1718"/>
                <w:sz w:val="18"/>
                <w:szCs w:val="18"/>
              </w:rPr>
              <w:t>3.2 Integrated landscape management practices adopted by local communities</w:t>
            </w:r>
          </w:p>
        </w:tc>
        <w:tc>
          <w:tcPr>
            <w:tcW w:w="1449" w:type="pct"/>
            <w:shd w:val="clear" w:color="auto" w:fill="FFFFFF"/>
          </w:tcPr>
          <w:p w:rsidR="00226390" w:rsidRPr="002B6E4F" w:rsidRDefault="00226390" w:rsidP="00226390">
            <w:pPr>
              <w:numPr>
                <w:ilvl w:val="0"/>
                <w:numId w:val="11"/>
              </w:numPr>
              <w:spacing w:before="20" w:after="20"/>
              <w:rPr>
                <w:sz w:val="18"/>
                <w:szCs w:val="18"/>
              </w:rPr>
            </w:pPr>
            <w:r w:rsidRPr="002B6E4F">
              <w:rPr>
                <w:color w:val="1A1718"/>
                <w:sz w:val="18"/>
                <w:szCs w:val="18"/>
              </w:rPr>
              <w:t>Integrated land management plans developed and implemented</w:t>
            </w:r>
          </w:p>
          <w:p w:rsidR="00226390" w:rsidRPr="002B6E4F" w:rsidRDefault="00226390" w:rsidP="00E05F30">
            <w:pPr>
              <w:numPr>
                <w:ilvl w:val="0"/>
                <w:numId w:val="11"/>
              </w:numPr>
              <w:spacing w:before="20" w:after="20"/>
              <w:rPr>
                <w:sz w:val="18"/>
                <w:szCs w:val="18"/>
              </w:rPr>
            </w:pPr>
            <w:r w:rsidRPr="002B6E4F">
              <w:rPr>
                <w:color w:val="1A1718"/>
                <w:sz w:val="18"/>
                <w:szCs w:val="18"/>
              </w:rPr>
              <w:t>Information on INRM technologies and good practice guidelines disseminated</w:t>
            </w:r>
          </w:p>
        </w:tc>
        <w:tc>
          <w:tcPr>
            <w:tcW w:w="484" w:type="pct"/>
            <w:tcBorders>
              <w:bottom w:val="single" w:sz="4" w:space="0" w:color="auto"/>
            </w:tcBorders>
            <w:shd w:val="clear" w:color="auto" w:fill="FFFFFF"/>
          </w:tcPr>
          <w:p w:rsidR="00D26647" w:rsidRPr="002B6E4F" w:rsidRDefault="00D26647" w:rsidP="00D26647">
            <w:pPr>
              <w:spacing w:before="20" w:after="20"/>
              <w:jc w:val="right"/>
              <w:rPr>
                <w:sz w:val="18"/>
                <w:szCs w:val="18"/>
              </w:rPr>
            </w:pPr>
            <w:r w:rsidRPr="002B6E4F">
              <w:rPr>
                <w:sz w:val="18"/>
                <w:szCs w:val="18"/>
              </w:rPr>
              <w:t>1,100,000</w:t>
            </w:r>
          </w:p>
          <w:p w:rsidR="00D26647" w:rsidRPr="002B6E4F" w:rsidRDefault="00D26647" w:rsidP="00D26647">
            <w:pPr>
              <w:spacing w:before="20" w:after="20"/>
              <w:jc w:val="right"/>
              <w:rPr>
                <w:sz w:val="18"/>
                <w:szCs w:val="18"/>
              </w:rPr>
            </w:pPr>
          </w:p>
          <w:p w:rsidR="00D26647" w:rsidRPr="002B6E4F" w:rsidRDefault="00D26647" w:rsidP="00D26647">
            <w:pPr>
              <w:spacing w:before="20" w:after="20"/>
              <w:jc w:val="right"/>
              <w:rPr>
                <w:sz w:val="18"/>
                <w:szCs w:val="18"/>
              </w:rPr>
            </w:pPr>
            <w:r w:rsidRPr="002B6E4F">
              <w:rPr>
                <w:sz w:val="18"/>
                <w:szCs w:val="18"/>
              </w:rPr>
              <w:t>1,452,046</w:t>
            </w:r>
          </w:p>
          <w:p w:rsidR="00226390" w:rsidRPr="002B6E4F" w:rsidRDefault="00226390" w:rsidP="00C15F9D">
            <w:pPr>
              <w:spacing w:before="20" w:after="20"/>
              <w:jc w:val="right"/>
              <w:rPr>
                <w:sz w:val="18"/>
                <w:szCs w:val="18"/>
              </w:rPr>
            </w:pPr>
          </w:p>
        </w:tc>
        <w:tc>
          <w:tcPr>
            <w:tcW w:w="576" w:type="pct"/>
            <w:tcBorders>
              <w:bottom w:val="single" w:sz="4" w:space="0" w:color="auto"/>
            </w:tcBorders>
            <w:shd w:val="clear" w:color="auto" w:fill="FFFFFF"/>
          </w:tcPr>
          <w:p w:rsidR="00226390" w:rsidRPr="002B6E4F" w:rsidRDefault="004E6CA4" w:rsidP="00C15F9D">
            <w:pPr>
              <w:spacing w:before="20" w:after="20"/>
              <w:jc w:val="right"/>
              <w:rPr>
                <w:sz w:val="18"/>
                <w:szCs w:val="18"/>
              </w:rPr>
            </w:pPr>
            <w:r w:rsidRPr="002B6E4F">
              <w:rPr>
                <w:noProof/>
                <w:sz w:val="18"/>
                <w:szCs w:val="18"/>
              </w:rPr>
              <w:t>9,406,368</w:t>
            </w:r>
          </w:p>
        </w:tc>
      </w:tr>
      <w:tr w:rsidR="00226390" w:rsidRPr="002B6E4F" w:rsidTr="00632080">
        <w:trPr>
          <w:trHeight w:val="1322"/>
          <w:jc w:val="center"/>
        </w:trPr>
        <w:tc>
          <w:tcPr>
            <w:tcW w:w="965" w:type="pct"/>
            <w:tcBorders>
              <w:bottom w:val="single" w:sz="4" w:space="0" w:color="auto"/>
            </w:tcBorders>
            <w:shd w:val="clear" w:color="auto" w:fill="FFFFFF"/>
          </w:tcPr>
          <w:p w:rsidR="00226390" w:rsidRPr="002B6E4F" w:rsidRDefault="00226390" w:rsidP="00C15F9D">
            <w:pPr>
              <w:spacing w:before="20" w:after="20"/>
              <w:rPr>
                <w:sz w:val="18"/>
                <w:szCs w:val="18"/>
              </w:rPr>
            </w:pPr>
            <w:r w:rsidRPr="002B6E4F">
              <w:rPr>
                <w:sz w:val="18"/>
                <w:szCs w:val="18"/>
              </w:rPr>
              <w:t xml:space="preserve">SFM / REDD+ 1: Reduce pressures on forest resources and generate sustainable flows of forest ecosystem services </w:t>
            </w:r>
          </w:p>
          <w:p w:rsidR="00226390" w:rsidRPr="002B6E4F" w:rsidRDefault="00226390" w:rsidP="00C15F9D">
            <w:pPr>
              <w:spacing w:before="20" w:after="20"/>
              <w:rPr>
                <w:sz w:val="18"/>
                <w:szCs w:val="18"/>
              </w:rPr>
            </w:pPr>
          </w:p>
        </w:tc>
        <w:tc>
          <w:tcPr>
            <w:tcW w:w="1527" w:type="pct"/>
            <w:shd w:val="clear" w:color="auto" w:fill="FFFFFF"/>
          </w:tcPr>
          <w:p w:rsidR="00226390" w:rsidRPr="002B6E4F" w:rsidRDefault="00226390" w:rsidP="00C15F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2B6E4F">
              <w:rPr>
                <w:color w:val="000000"/>
                <w:sz w:val="18"/>
                <w:szCs w:val="18"/>
              </w:rPr>
              <w:t>1.1: Enhanced enabling environment within the forest sector and across sectors</w:t>
            </w:r>
          </w:p>
          <w:p w:rsidR="00226390" w:rsidRPr="002B6E4F" w:rsidRDefault="00226390" w:rsidP="00CF3DE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2B6E4F">
              <w:rPr>
                <w:color w:val="000000"/>
                <w:sz w:val="18"/>
                <w:szCs w:val="18"/>
              </w:rPr>
              <w:t>1.2: Good management practices applied in existing forests</w:t>
            </w:r>
          </w:p>
          <w:p w:rsidR="00F65B22" w:rsidRPr="002B6E4F" w:rsidRDefault="00F65B22" w:rsidP="00F65B22">
            <w:pPr>
              <w:spacing w:before="40" w:after="40"/>
              <w:rPr>
                <w:sz w:val="18"/>
                <w:szCs w:val="18"/>
              </w:rPr>
            </w:pPr>
            <w:r w:rsidRPr="002B6E4F">
              <w:rPr>
                <w:color w:val="000000"/>
                <w:sz w:val="18"/>
                <w:szCs w:val="18"/>
              </w:rPr>
              <w:t>1.3 Good management practices adopted by relevant economic actors</w:t>
            </w:r>
          </w:p>
        </w:tc>
        <w:tc>
          <w:tcPr>
            <w:tcW w:w="1449" w:type="pct"/>
            <w:shd w:val="clear" w:color="auto" w:fill="FFFFFF"/>
          </w:tcPr>
          <w:p w:rsidR="00CF3DEF" w:rsidRPr="002B6E4F" w:rsidRDefault="00226390" w:rsidP="00CF3DEF">
            <w:pPr>
              <w:widowControl w:val="0"/>
              <w:numPr>
                <w:ilvl w:val="0"/>
                <w:numId w:val="12"/>
              </w:numPr>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8"/>
                <w:szCs w:val="18"/>
              </w:rPr>
            </w:pPr>
            <w:r w:rsidRPr="002B6E4F">
              <w:rPr>
                <w:sz w:val="18"/>
                <w:szCs w:val="18"/>
              </w:rPr>
              <w:t>Forest area under sustainable management, separated by forest type</w:t>
            </w:r>
          </w:p>
          <w:p w:rsidR="00226390" w:rsidRPr="002B6E4F" w:rsidRDefault="00CF3DEF" w:rsidP="00CF3DEF">
            <w:pPr>
              <w:widowControl w:val="0"/>
              <w:numPr>
                <w:ilvl w:val="0"/>
                <w:numId w:val="12"/>
              </w:numPr>
              <w:tabs>
                <w:tab w:val="left" w:pos="19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0" w:after="20"/>
              <w:rPr>
                <w:sz w:val="18"/>
                <w:szCs w:val="18"/>
              </w:rPr>
            </w:pPr>
            <w:r w:rsidRPr="002B6E4F">
              <w:rPr>
                <w:sz w:val="18"/>
                <w:szCs w:val="18"/>
              </w:rPr>
              <w:t>Types and quantity of services generated through SFM</w:t>
            </w:r>
          </w:p>
        </w:tc>
        <w:tc>
          <w:tcPr>
            <w:tcW w:w="484" w:type="pct"/>
            <w:tcBorders>
              <w:bottom w:val="single" w:sz="4" w:space="0" w:color="auto"/>
            </w:tcBorders>
            <w:shd w:val="clear" w:color="auto" w:fill="FFFFFF"/>
          </w:tcPr>
          <w:p w:rsidR="00CF3DEF" w:rsidRPr="002B6E4F" w:rsidRDefault="00F65B22" w:rsidP="00CF3DEF">
            <w:pPr>
              <w:spacing w:before="20" w:after="20"/>
              <w:jc w:val="right"/>
              <w:rPr>
                <w:sz w:val="18"/>
                <w:szCs w:val="18"/>
              </w:rPr>
            </w:pPr>
            <w:r w:rsidRPr="002B6E4F">
              <w:rPr>
                <w:sz w:val="18"/>
                <w:szCs w:val="18"/>
              </w:rPr>
              <w:t>400,000</w:t>
            </w:r>
          </w:p>
          <w:p w:rsidR="00F65B22" w:rsidRPr="002B6E4F" w:rsidRDefault="00F65B22" w:rsidP="00CF3DEF">
            <w:pPr>
              <w:spacing w:before="20" w:after="20"/>
              <w:jc w:val="right"/>
              <w:rPr>
                <w:sz w:val="18"/>
                <w:szCs w:val="18"/>
              </w:rPr>
            </w:pPr>
          </w:p>
          <w:p w:rsidR="00F65B22" w:rsidRPr="002B6E4F" w:rsidRDefault="00F65B22" w:rsidP="00CF3DEF">
            <w:pPr>
              <w:spacing w:before="20" w:after="20"/>
              <w:jc w:val="right"/>
              <w:rPr>
                <w:sz w:val="18"/>
                <w:szCs w:val="18"/>
              </w:rPr>
            </w:pPr>
            <w:r w:rsidRPr="002B6E4F">
              <w:rPr>
                <w:sz w:val="18"/>
                <w:szCs w:val="18"/>
              </w:rPr>
              <w:t xml:space="preserve">649,345 </w:t>
            </w:r>
          </w:p>
          <w:p w:rsidR="00F65B22" w:rsidRPr="002B6E4F" w:rsidRDefault="00F65B22" w:rsidP="00CF3DEF">
            <w:pPr>
              <w:spacing w:before="20" w:after="20"/>
              <w:jc w:val="right"/>
              <w:rPr>
                <w:sz w:val="18"/>
                <w:szCs w:val="18"/>
              </w:rPr>
            </w:pPr>
          </w:p>
          <w:p w:rsidR="00F65B22" w:rsidRPr="002B6E4F" w:rsidRDefault="00F65B22" w:rsidP="00CF3DEF">
            <w:pPr>
              <w:spacing w:before="20" w:after="20"/>
              <w:jc w:val="right"/>
              <w:rPr>
                <w:sz w:val="18"/>
                <w:szCs w:val="18"/>
              </w:rPr>
            </w:pPr>
            <w:r w:rsidRPr="002B6E4F">
              <w:rPr>
                <w:sz w:val="18"/>
                <w:szCs w:val="18"/>
              </w:rPr>
              <w:t>2,050,030</w:t>
            </w:r>
          </w:p>
          <w:p w:rsidR="00226390" w:rsidRPr="002B6E4F" w:rsidRDefault="00226390" w:rsidP="00D26647">
            <w:pPr>
              <w:spacing w:before="20" w:after="20"/>
              <w:jc w:val="right"/>
              <w:rPr>
                <w:strike/>
                <w:noProof/>
                <w:sz w:val="18"/>
                <w:szCs w:val="18"/>
              </w:rPr>
            </w:pPr>
          </w:p>
        </w:tc>
        <w:tc>
          <w:tcPr>
            <w:tcW w:w="576" w:type="pct"/>
            <w:tcBorders>
              <w:bottom w:val="single" w:sz="4" w:space="0" w:color="auto"/>
            </w:tcBorders>
            <w:shd w:val="clear" w:color="auto" w:fill="FFFFFF"/>
          </w:tcPr>
          <w:p w:rsidR="00226390" w:rsidRPr="002B6E4F" w:rsidRDefault="004E6CA4" w:rsidP="00C15F9D">
            <w:pPr>
              <w:spacing w:before="20" w:after="20"/>
              <w:jc w:val="right"/>
              <w:rPr>
                <w:noProof/>
                <w:sz w:val="18"/>
                <w:szCs w:val="18"/>
              </w:rPr>
            </w:pPr>
            <w:r w:rsidRPr="002B6E4F">
              <w:rPr>
                <w:noProof/>
                <w:sz w:val="18"/>
                <w:szCs w:val="18"/>
              </w:rPr>
              <w:t>9,406,368</w:t>
            </w:r>
          </w:p>
        </w:tc>
      </w:tr>
      <w:tr w:rsidR="00226390" w:rsidRPr="002B6E4F" w:rsidTr="00632080">
        <w:trPr>
          <w:jc w:val="center"/>
        </w:trPr>
        <w:tc>
          <w:tcPr>
            <w:tcW w:w="965" w:type="pct"/>
            <w:tcBorders>
              <w:bottom w:val="single" w:sz="4" w:space="0" w:color="auto"/>
            </w:tcBorders>
            <w:shd w:val="clear" w:color="auto" w:fill="FFFFFF"/>
          </w:tcPr>
          <w:p w:rsidR="00226390" w:rsidRPr="002B6E4F" w:rsidRDefault="00226390" w:rsidP="008A782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2B6E4F">
              <w:rPr>
                <w:sz w:val="18"/>
                <w:szCs w:val="18"/>
              </w:rPr>
              <w:t xml:space="preserve">CCM </w:t>
            </w:r>
            <w:r w:rsidR="008A782D" w:rsidRPr="002B6E4F">
              <w:rPr>
                <w:sz w:val="18"/>
                <w:szCs w:val="18"/>
              </w:rPr>
              <w:t xml:space="preserve">3: </w:t>
            </w:r>
            <w:r w:rsidR="008A782D" w:rsidRPr="002B6E4F">
              <w:rPr>
                <w:color w:val="000000"/>
                <w:sz w:val="18"/>
                <w:szCs w:val="18"/>
              </w:rPr>
              <w:t>Promote investment in renewable energy technologies</w:t>
            </w:r>
          </w:p>
          <w:p w:rsidR="00632080" w:rsidRPr="002B6E4F" w:rsidRDefault="00632080" w:rsidP="008A782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p>
          <w:p w:rsidR="00226390" w:rsidRPr="002B6E4F" w:rsidRDefault="008A782D" w:rsidP="003F39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808080"/>
                <w:sz w:val="16"/>
                <w:szCs w:val="16"/>
              </w:rPr>
            </w:pPr>
            <w:r w:rsidRPr="002B6E4F">
              <w:rPr>
                <w:color w:val="000000"/>
                <w:sz w:val="18"/>
                <w:szCs w:val="18"/>
              </w:rPr>
              <w:t>CCM 5:</w:t>
            </w:r>
            <w:r w:rsidR="008235BF" w:rsidRPr="002B6E4F">
              <w:rPr>
                <w:color w:val="000000"/>
                <w:sz w:val="18"/>
                <w:szCs w:val="18"/>
              </w:rPr>
              <w:t xml:space="preserve"> Promote conservation and enhancement of carbon stocks through sustainable management of land use, land-use change, and forestry</w:t>
            </w:r>
          </w:p>
        </w:tc>
        <w:tc>
          <w:tcPr>
            <w:tcW w:w="1527" w:type="pct"/>
            <w:shd w:val="clear" w:color="auto" w:fill="FFFFFF"/>
          </w:tcPr>
          <w:p w:rsidR="00226390" w:rsidRPr="002B6E4F" w:rsidRDefault="008235BF" w:rsidP="00C15F9D">
            <w:pPr>
              <w:spacing w:before="20" w:after="20"/>
              <w:rPr>
                <w:sz w:val="18"/>
                <w:szCs w:val="18"/>
              </w:rPr>
            </w:pPr>
            <w:r w:rsidRPr="002B6E4F">
              <w:rPr>
                <w:color w:val="000000"/>
                <w:sz w:val="18"/>
                <w:szCs w:val="18"/>
              </w:rPr>
              <w:t>3.2 Investment in renewable energy technologies increased</w:t>
            </w:r>
          </w:p>
          <w:p w:rsidR="008235BF" w:rsidRPr="002B6E4F" w:rsidRDefault="008235BF" w:rsidP="00C15F9D">
            <w:pPr>
              <w:spacing w:before="20" w:after="20"/>
              <w:rPr>
                <w:rFonts w:ascii="Helvetica" w:hAnsi="Helvetica" w:cs="Helvetica"/>
                <w:color w:val="000000"/>
                <w:sz w:val="18"/>
                <w:szCs w:val="18"/>
              </w:rPr>
            </w:pPr>
          </w:p>
          <w:p w:rsidR="008235BF" w:rsidRPr="002B6E4F" w:rsidRDefault="008235BF" w:rsidP="00C15F9D">
            <w:pPr>
              <w:spacing w:before="20" w:after="20"/>
              <w:rPr>
                <w:color w:val="000000"/>
                <w:sz w:val="18"/>
                <w:szCs w:val="18"/>
              </w:rPr>
            </w:pPr>
            <w:r w:rsidRPr="002B6E4F">
              <w:rPr>
                <w:color w:val="000000"/>
                <w:sz w:val="18"/>
                <w:szCs w:val="18"/>
              </w:rPr>
              <w:t>5.1 Good management practices in LULUCF adopted both within the forest land and in the wider landscape</w:t>
            </w:r>
          </w:p>
          <w:p w:rsidR="008235BF" w:rsidRPr="002B6E4F" w:rsidRDefault="008235BF" w:rsidP="00C15F9D">
            <w:pPr>
              <w:spacing w:before="20" w:after="20"/>
              <w:rPr>
                <w:sz w:val="18"/>
                <w:szCs w:val="18"/>
              </w:rPr>
            </w:pPr>
          </w:p>
        </w:tc>
        <w:tc>
          <w:tcPr>
            <w:tcW w:w="1449" w:type="pct"/>
            <w:shd w:val="clear" w:color="auto" w:fill="FFFFFF"/>
          </w:tcPr>
          <w:p w:rsidR="008235BF" w:rsidRPr="002B6E4F" w:rsidRDefault="008235BF" w:rsidP="00A91755">
            <w:pPr>
              <w:numPr>
                <w:ilvl w:val="0"/>
                <w:numId w:val="4"/>
              </w:numPr>
              <w:spacing w:before="20" w:after="60"/>
              <w:ind w:left="255" w:hanging="255"/>
              <w:rPr>
                <w:sz w:val="18"/>
                <w:szCs w:val="18"/>
              </w:rPr>
            </w:pPr>
            <w:r w:rsidRPr="002B6E4F">
              <w:rPr>
                <w:sz w:val="18"/>
                <w:szCs w:val="18"/>
              </w:rPr>
              <w:t>Renewable energy capacity installed</w:t>
            </w:r>
          </w:p>
          <w:p w:rsidR="00892735" w:rsidRPr="002B6E4F" w:rsidRDefault="00892735" w:rsidP="00892735">
            <w:pPr>
              <w:spacing w:before="20" w:after="60"/>
              <w:rPr>
                <w:sz w:val="18"/>
                <w:szCs w:val="18"/>
              </w:rPr>
            </w:pPr>
          </w:p>
          <w:p w:rsidR="007342E9" w:rsidRPr="002B6E4F" w:rsidRDefault="007342E9" w:rsidP="00892735">
            <w:pPr>
              <w:spacing w:before="20" w:after="60"/>
              <w:rPr>
                <w:sz w:val="18"/>
                <w:szCs w:val="18"/>
              </w:rPr>
            </w:pPr>
          </w:p>
          <w:p w:rsidR="00C60E94" w:rsidRPr="002B6E4F" w:rsidRDefault="00C60E94" w:rsidP="00C60E94">
            <w:pPr>
              <w:numPr>
                <w:ilvl w:val="0"/>
                <w:numId w:val="4"/>
              </w:numPr>
              <w:spacing w:before="20" w:after="20"/>
              <w:ind w:left="257" w:hanging="257"/>
              <w:rPr>
                <w:sz w:val="18"/>
                <w:szCs w:val="18"/>
              </w:rPr>
            </w:pPr>
            <w:r w:rsidRPr="002B6E4F">
              <w:rPr>
                <w:sz w:val="18"/>
                <w:szCs w:val="18"/>
              </w:rPr>
              <w:t xml:space="preserve">Forests and non- forest lands under good management practices </w:t>
            </w:r>
          </w:p>
          <w:p w:rsidR="00C60E94" w:rsidRPr="002B6E4F" w:rsidRDefault="00C60E94" w:rsidP="00C60E94">
            <w:pPr>
              <w:spacing w:before="20" w:after="20"/>
              <w:rPr>
                <w:sz w:val="18"/>
                <w:szCs w:val="18"/>
              </w:rPr>
            </w:pPr>
          </w:p>
          <w:p w:rsidR="00632080" w:rsidRPr="002B6E4F" w:rsidRDefault="008235BF" w:rsidP="00A91755">
            <w:pPr>
              <w:numPr>
                <w:ilvl w:val="0"/>
                <w:numId w:val="4"/>
              </w:numPr>
              <w:spacing w:before="20" w:after="60"/>
              <w:ind w:left="255" w:hanging="255"/>
              <w:rPr>
                <w:sz w:val="18"/>
                <w:szCs w:val="18"/>
              </w:rPr>
            </w:pPr>
            <w:r w:rsidRPr="002B6E4F">
              <w:rPr>
                <w:sz w:val="18"/>
                <w:szCs w:val="18"/>
              </w:rPr>
              <w:t>Carbon stock monitoring systems established</w:t>
            </w:r>
            <w:r w:rsidR="00632080" w:rsidRPr="002B6E4F">
              <w:rPr>
                <w:sz w:val="18"/>
                <w:szCs w:val="18"/>
              </w:rPr>
              <w:t xml:space="preserve"> </w:t>
            </w:r>
          </w:p>
          <w:p w:rsidR="00226390" w:rsidRPr="002B6E4F" w:rsidRDefault="00226390" w:rsidP="00C60E94">
            <w:pPr>
              <w:spacing w:before="20" w:after="20"/>
              <w:ind w:left="257"/>
              <w:rPr>
                <w:sz w:val="18"/>
                <w:szCs w:val="18"/>
              </w:rPr>
            </w:pPr>
          </w:p>
        </w:tc>
        <w:tc>
          <w:tcPr>
            <w:tcW w:w="484" w:type="pct"/>
            <w:tcBorders>
              <w:bottom w:val="single" w:sz="4" w:space="0" w:color="auto"/>
            </w:tcBorders>
            <w:shd w:val="clear" w:color="auto" w:fill="FFFFFF"/>
          </w:tcPr>
          <w:p w:rsidR="00C60E94" w:rsidRPr="002B6E4F" w:rsidRDefault="00D47DC6" w:rsidP="00A91755">
            <w:pPr>
              <w:spacing w:before="20" w:after="20"/>
              <w:jc w:val="right"/>
              <w:rPr>
                <w:noProof/>
                <w:sz w:val="18"/>
                <w:szCs w:val="18"/>
              </w:rPr>
            </w:pPr>
            <w:bookmarkStart w:id="10" w:name="FAGEFAmount_04"/>
            <w:bookmarkStart w:id="11" w:name="OLE_LINK2"/>
            <w:r w:rsidRPr="002B6E4F">
              <w:rPr>
                <w:noProof/>
                <w:sz w:val="18"/>
                <w:szCs w:val="18"/>
              </w:rPr>
              <w:t>65</w:t>
            </w:r>
            <w:r w:rsidR="00E719E9" w:rsidRPr="002B6E4F">
              <w:rPr>
                <w:noProof/>
                <w:sz w:val="18"/>
                <w:szCs w:val="18"/>
              </w:rPr>
              <w:t>8</w:t>
            </w:r>
            <w:r w:rsidRPr="002B6E4F">
              <w:rPr>
                <w:noProof/>
                <w:sz w:val="18"/>
                <w:szCs w:val="18"/>
              </w:rPr>
              <w:t>,</w:t>
            </w:r>
            <w:r w:rsidR="00E719E9" w:rsidRPr="002B6E4F">
              <w:rPr>
                <w:noProof/>
                <w:sz w:val="18"/>
                <w:szCs w:val="18"/>
              </w:rPr>
              <w:t>4</w:t>
            </w:r>
            <w:r w:rsidRPr="002B6E4F">
              <w:rPr>
                <w:noProof/>
                <w:sz w:val="18"/>
                <w:szCs w:val="18"/>
              </w:rPr>
              <w:t>0</w:t>
            </w:r>
            <w:r w:rsidR="00E719E9" w:rsidRPr="002B6E4F">
              <w:rPr>
                <w:noProof/>
                <w:sz w:val="18"/>
                <w:szCs w:val="18"/>
              </w:rPr>
              <w:t>9</w:t>
            </w:r>
          </w:p>
          <w:p w:rsidR="00C60E94" w:rsidRPr="002B6E4F" w:rsidRDefault="00C60E94" w:rsidP="00A91755">
            <w:pPr>
              <w:spacing w:before="20" w:after="20"/>
              <w:jc w:val="right"/>
              <w:rPr>
                <w:noProof/>
                <w:sz w:val="18"/>
                <w:szCs w:val="18"/>
              </w:rPr>
            </w:pPr>
          </w:p>
          <w:p w:rsidR="007342E9" w:rsidRPr="002B6E4F" w:rsidRDefault="007342E9" w:rsidP="00A91755">
            <w:pPr>
              <w:spacing w:before="20" w:after="20"/>
              <w:jc w:val="right"/>
              <w:rPr>
                <w:noProof/>
                <w:sz w:val="18"/>
                <w:szCs w:val="18"/>
              </w:rPr>
            </w:pPr>
          </w:p>
          <w:p w:rsidR="00C60E94" w:rsidRPr="002B6E4F" w:rsidRDefault="00C60E94" w:rsidP="00A91755">
            <w:pPr>
              <w:spacing w:before="20" w:after="20"/>
              <w:jc w:val="right"/>
              <w:rPr>
                <w:noProof/>
                <w:sz w:val="18"/>
                <w:szCs w:val="18"/>
              </w:rPr>
            </w:pPr>
          </w:p>
          <w:p w:rsidR="00C60E94" w:rsidRPr="002B6E4F" w:rsidRDefault="00C60E94" w:rsidP="00A91755">
            <w:pPr>
              <w:spacing w:before="20" w:after="20"/>
              <w:jc w:val="right"/>
              <w:rPr>
                <w:noProof/>
                <w:sz w:val="18"/>
                <w:szCs w:val="18"/>
              </w:rPr>
            </w:pPr>
            <w:r w:rsidRPr="002B6E4F">
              <w:rPr>
                <w:noProof/>
                <w:sz w:val="18"/>
                <w:szCs w:val="18"/>
              </w:rPr>
              <w:t>2,</w:t>
            </w:r>
            <w:r w:rsidR="007342E9" w:rsidRPr="002B6E4F">
              <w:rPr>
                <w:noProof/>
                <w:sz w:val="18"/>
                <w:szCs w:val="18"/>
              </w:rPr>
              <w:t>5</w:t>
            </w:r>
            <w:r w:rsidRPr="002B6E4F">
              <w:rPr>
                <w:noProof/>
                <w:sz w:val="18"/>
                <w:szCs w:val="18"/>
              </w:rPr>
              <w:t>50,000</w:t>
            </w:r>
            <w:r w:rsidR="00226390" w:rsidRPr="002B6E4F">
              <w:rPr>
                <w:noProof/>
                <w:sz w:val="18"/>
                <w:szCs w:val="18"/>
              </w:rPr>
              <w:t xml:space="preserve"> </w:t>
            </w:r>
          </w:p>
          <w:p w:rsidR="00C60E94" w:rsidRPr="002B6E4F" w:rsidRDefault="00C60E94" w:rsidP="00A91755">
            <w:pPr>
              <w:spacing w:before="20" w:after="20"/>
              <w:jc w:val="right"/>
              <w:rPr>
                <w:noProof/>
                <w:sz w:val="18"/>
                <w:szCs w:val="18"/>
              </w:rPr>
            </w:pPr>
          </w:p>
          <w:p w:rsidR="00226390" w:rsidRPr="002B6E4F" w:rsidRDefault="00226390" w:rsidP="00A91755">
            <w:pPr>
              <w:spacing w:before="20" w:after="20"/>
              <w:jc w:val="right"/>
              <w:rPr>
                <w:sz w:val="18"/>
                <w:szCs w:val="18"/>
              </w:rPr>
            </w:pPr>
            <w:r w:rsidRPr="002B6E4F">
              <w:rPr>
                <w:noProof/>
                <w:sz w:val="18"/>
                <w:szCs w:val="18"/>
              </w:rPr>
              <w:t xml:space="preserve"> </w:t>
            </w:r>
            <w:bookmarkEnd w:id="10"/>
            <w:bookmarkEnd w:id="11"/>
          </w:p>
        </w:tc>
        <w:tc>
          <w:tcPr>
            <w:tcW w:w="576" w:type="pct"/>
            <w:tcBorders>
              <w:bottom w:val="single" w:sz="4" w:space="0" w:color="auto"/>
            </w:tcBorders>
            <w:shd w:val="clear" w:color="auto" w:fill="FFFFFF"/>
          </w:tcPr>
          <w:p w:rsidR="00226390" w:rsidRPr="002B6E4F" w:rsidRDefault="00024E53" w:rsidP="00C15F9D">
            <w:pPr>
              <w:spacing w:before="20" w:after="20"/>
              <w:jc w:val="right"/>
              <w:rPr>
                <w:sz w:val="18"/>
                <w:szCs w:val="18"/>
              </w:rPr>
            </w:pPr>
            <w:bookmarkStart w:id="12" w:name="FACofinAmount_04"/>
            <w:r w:rsidRPr="002B6E4F">
              <w:rPr>
                <w:noProof/>
                <w:sz w:val="18"/>
                <w:szCs w:val="18"/>
              </w:rPr>
              <w:t>11,290,000</w:t>
            </w:r>
            <w:r w:rsidR="00226390" w:rsidRPr="002B6E4F">
              <w:rPr>
                <w:noProof/>
                <w:sz w:val="18"/>
                <w:szCs w:val="18"/>
              </w:rPr>
              <w:t xml:space="preserve">     </w:t>
            </w:r>
            <w:bookmarkEnd w:id="12"/>
          </w:p>
        </w:tc>
      </w:tr>
      <w:bookmarkStart w:id="13" w:name="focalAreaObj_06"/>
      <w:tr w:rsidR="00226390" w:rsidRPr="002B6E4F" w:rsidTr="00632080">
        <w:trPr>
          <w:jc w:val="center"/>
          <w:hidden/>
        </w:trPr>
        <w:tc>
          <w:tcPr>
            <w:tcW w:w="965" w:type="pct"/>
            <w:tcBorders>
              <w:bottom w:val="single" w:sz="4" w:space="0" w:color="auto"/>
            </w:tcBorders>
            <w:shd w:val="clear" w:color="auto" w:fill="FFFFFF"/>
          </w:tcPr>
          <w:p w:rsidR="00226390" w:rsidRPr="002B6E4F" w:rsidRDefault="006C2212" w:rsidP="00C15F9D">
            <w:pPr>
              <w:spacing w:before="20" w:after="20"/>
              <w:rPr>
                <w:vanish/>
                <w:sz w:val="18"/>
                <w:szCs w:val="18"/>
              </w:rPr>
            </w:pPr>
            <w:r w:rsidRPr="002B6E4F">
              <w:rPr>
                <w:vanish/>
                <w:sz w:val="18"/>
                <w:szCs w:val="18"/>
              </w:rPr>
              <w:fldChar w:fldCharType="begin">
                <w:ffData>
                  <w:name w:val="focalAreaObj_06"/>
                  <w:enabled/>
                  <w:calcOnExit w:val="0"/>
                  <w:ddList>
                    <w:result w:val="9"/>
                    <w:listEntry w:val="CCM-1"/>
                    <w:listEntry w:val="CCM-2"/>
                    <w:listEntry w:val="CCM-3"/>
                    <w:listEntry w:val="CCM-4"/>
                    <w:listEntry w:val="CCM-5"/>
                    <w:listEntry w:val="CCM-6"/>
                    <w:listEntry w:val="CCA-1"/>
                    <w:listEntry w:val="CCA-2"/>
                    <w:listEntry w:val="CCA-3"/>
                  </w:ddList>
                </w:ffData>
              </w:fldChar>
            </w:r>
            <w:r w:rsidR="00226390" w:rsidRPr="002B6E4F">
              <w:rPr>
                <w:vanish/>
                <w:sz w:val="18"/>
                <w:szCs w:val="18"/>
              </w:rPr>
              <w:instrText xml:space="preserve"> FORMDROPDOWN </w:instrText>
            </w:r>
            <w:r w:rsidRPr="002B6E4F">
              <w:rPr>
                <w:vanish/>
                <w:sz w:val="18"/>
                <w:szCs w:val="18"/>
              </w:rPr>
            </w:r>
            <w:r w:rsidRPr="002B6E4F">
              <w:rPr>
                <w:vanish/>
                <w:sz w:val="18"/>
                <w:szCs w:val="18"/>
              </w:rPr>
              <w:fldChar w:fldCharType="end"/>
            </w:r>
            <w:bookmarkEnd w:id="13"/>
            <w:r w:rsidR="00226390" w:rsidRPr="002B6E4F">
              <w:rPr>
                <w:vanish/>
                <w:sz w:val="18"/>
                <w:szCs w:val="18"/>
              </w:rPr>
              <w:t xml:space="preserve">   </w:t>
            </w:r>
            <w:bookmarkStart w:id="14" w:name="MFA_06"/>
            <w:r w:rsidRPr="002B6E4F">
              <w:rPr>
                <w:vanish/>
                <w:sz w:val="18"/>
                <w:szCs w:val="18"/>
              </w:rPr>
              <w:fldChar w:fldCharType="begin">
                <w:ffData>
                  <w:name w:val="MFA_06"/>
                  <w:enabled/>
                  <w:calcOnExit w:val="0"/>
                  <w:ddList/>
                </w:ffData>
              </w:fldChar>
            </w:r>
            <w:r w:rsidR="00226390" w:rsidRPr="002B6E4F">
              <w:rPr>
                <w:vanish/>
                <w:sz w:val="18"/>
                <w:szCs w:val="18"/>
              </w:rPr>
              <w:instrText xml:space="preserve"> FORMDROPDOWN </w:instrText>
            </w:r>
            <w:r w:rsidRPr="002B6E4F">
              <w:rPr>
                <w:vanish/>
                <w:sz w:val="18"/>
                <w:szCs w:val="18"/>
              </w:rPr>
            </w:r>
            <w:r w:rsidRPr="002B6E4F">
              <w:rPr>
                <w:vanish/>
                <w:sz w:val="18"/>
                <w:szCs w:val="18"/>
              </w:rPr>
              <w:fldChar w:fldCharType="end"/>
            </w:r>
            <w:bookmarkEnd w:id="14"/>
          </w:p>
        </w:tc>
        <w:tc>
          <w:tcPr>
            <w:tcW w:w="1527" w:type="pct"/>
            <w:shd w:val="clear" w:color="auto" w:fill="FFFFFF"/>
          </w:tcPr>
          <w:p w:rsidR="00226390" w:rsidRPr="002B6E4F" w:rsidRDefault="00226390" w:rsidP="00C15F9D">
            <w:pPr>
              <w:spacing w:before="20" w:after="20"/>
              <w:rPr>
                <w:vanish/>
                <w:sz w:val="18"/>
                <w:szCs w:val="18"/>
              </w:rPr>
            </w:pPr>
            <w:bookmarkStart w:id="15" w:name="expFAoutcomes_06"/>
            <w:r w:rsidRPr="002B6E4F">
              <w:rPr>
                <w:noProof/>
                <w:vanish/>
                <w:sz w:val="18"/>
                <w:szCs w:val="18"/>
              </w:rPr>
              <w:t xml:space="preserve">     </w:t>
            </w:r>
            <w:bookmarkEnd w:id="15"/>
          </w:p>
        </w:tc>
        <w:tc>
          <w:tcPr>
            <w:tcW w:w="1449" w:type="pct"/>
            <w:shd w:val="clear" w:color="auto" w:fill="FFFFFF"/>
          </w:tcPr>
          <w:p w:rsidR="00226390" w:rsidRPr="002B6E4F" w:rsidRDefault="00226390" w:rsidP="00C15F9D">
            <w:pPr>
              <w:spacing w:before="20" w:after="20"/>
              <w:rPr>
                <w:vanish/>
                <w:sz w:val="18"/>
                <w:szCs w:val="18"/>
              </w:rPr>
            </w:pPr>
            <w:bookmarkStart w:id="16" w:name="ExpectedFAOutput_06"/>
            <w:r w:rsidRPr="002B6E4F">
              <w:rPr>
                <w:noProof/>
                <w:vanish/>
                <w:sz w:val="18"/>
                <w:szCs w:val="18"/>
              </w:rPr>
              <w:t xml:space="preserve">     </w:t>
            </w:r>
            <w:bookmarkEnd w:id="16"/>
          </w:p>
        </w:tc>
        <w:tc>
          <w:tcPr>
            <w:tcW w:w="484" w:type="pct"/>
            <w:tcBorders>
              <w:bottom w:val="single" w:sz="4" w:space="0" w:color="auto"/>
            </w:tcBorders>
            <w:shd w:val="clear" w:color="auto" w:fill="FFFFFF"/>
          </w:tcPr>
          <w:p w:rsidR="00226390" w:rsidRPr="002B6E4F" w:rsidRDefault="00226390" w:rsidP="00C15F9D">
            <w:pPr>
              <w:spacing w:before="20" w:after="20"/>
              <w:jc w:val="right"/>
              <w:rPr>
                <w:vanish/>
                <w:sz w:val="18"/>
                <w:szCs w:val="18"/>
              </w:rPr>
            </w:pPr>
            <w:bookmarkStart w:id="17" w:name="FAGEFAmount_06"/>
            <w:r w:rsidRPr="002B6E4F">
              <w:rPr>
                <w:noProof/>
                <w:vanish/>
                <w:sz w:val="18"/>
                <w:szCs w:val="18"/>
              </w:rPr>
              <w:t xml:space="preserve">     </w:t>
            </w:r>
            <w:bookmarkEnd w:id="17"/>
          </w:p>
        </w:tc>
        <w:tc>
          <w:tcPr>
            <w:tcW w:w="576" w:type="pct"/>
            <w:tcBorders>
              <w:bottom w:val="single" w:sz="4" w:space="0" w:color="auto"/>
            </w:tcBorders>
            <w:shd w:val="clear" w:color="auto" w:fill="FFFFFF"/>
          </w:tcPr>
          <w:p w:rsidR="00226390" w:rsidRPr="002B6E4F" w:rsidRDefault="00226390" w:rsidP="00C15F9D">
            <w:pPr>
              <w:spacing w:before="20" w:after="20"/>
              <w:jc w:val="right"/>
              <w:rPr>
                <w:vanish/>
                <w:sz w:val="18"/>
                <w:szCs w:val="18"/>
              </w:rPr>
            </w:pPr>
            <w:bookmarkStart w:id="18" w:name="FACofinAmount_06"/>
            <w:r w:rsidRPr="002B6E4F">
              <w:rPr>
                <w:noProof/>
                <w:vanish/>
                <w:sz w:val="18"/>
                <w:szCs w:val="18"/>
              </w:rPr>
              <w:t xml:space="preserve">     </w:t>
            </w:r>
            <w:bookmarkEnd w:id="18"/>
          </w:p>
        </w:tc>
      </w:tr>
      <w:bookmarkStart w:id="19" w:name="focalAreaObj_07"/>
      <w:tr w:rsidR="00226390" w:rsidRPr="002B6E4F" w:rsidTr="00632080">
        <w:trPr>
          <w:jc w:val="center"/>
          <w:hidden/>
        </w:trPr>
        <w:tc>
          <w:tcPr>
            <w:tcW w:w="965" w:type="pct"/>
            <w:tcBorders>
              <w:bottom w:val="single" w:sz="4" w:space="0" w:color="auto"/>
            </w:tcBorders>
            <w:shd w:val="clear" w:color="auto" w:fill="FFFFFF"/>
          </w:tcPr>
          <w:p w:rsidR="00226390" w:rsidRPr="002B6E4F" w:rsidRDefault="006C2212" w:rsidP="00C15F9D">
            <w:pPr>
              <w:spacing w:before="20" w:after="20"/>
              <w:rPr>
                <w:vanish/>
                <w:sz w:val="18"/>
                <w:szCs w:val="18"/>
              </w:rPr>
            </w:pPr>
            <w:r w:rsidRPr="002B6E4F">
              <w:rPr>
                <w:vanish/>
                <w:sz w:val="18"/>
                <w:szCs w:val="18"/>
              </w:rPr>
              <w:fldChar w:fldCharType="begin">
                <w:ffData>
                  <w:name w:val="focalAreaObj_07"/>
                  <w:enabled/>
                  <w:calcOnExit w:val="0"/>
                  <w:ddList>
                    <w:result w:val="9"/>
                    <w:listEntry w:val="CCM-1"/>
                    <w:listEntry w:val="CCM-2"/>
                    <w:listEntry w:val="CCM-3"/>
                    <w:listEntry w:val="CCM-4"/>
                    <w:listEntry w:val="CCM-5"/>
                    <w:listEntry w:val="CCM-6"/>
                    <w:listEntry w:val="CCA-1"/>
                    <w:listEntry w:val="CCA-2"/>
                    <w:listEntry w:val="CCA-3"/>
                  </w:ddList>
                </w:ffData>
              </w:fldChar>
            </w:r>
            <w:r w:rsidR="00226390" w:rsidRPr="002B6E4F">
              <w:rPr>
                <w:vanish/>
                <w:sz w:val="18"/>
                <w:szCs w:val="18"/>
              </w:rPr>
              <w:instrText xml:space="preserve"> FORMDROPDOWN </w:instrText>
            </w:r>
            <w:r w:rsidRPr="002B6E4F">
              <w:rPr>
                <w:vanish/>
                <w:sz w:val="18"/>
                <w:szCs w:val="18"/>
              </w:rPr>
            </w:r>
            <w:r w:rsidRPr="002B6E4F">
              <w:rPr>
                <w:vanish/>
                <w:sz w:val="18"/>
                <w:szCs w:val="18"/>
              </w:rPr>
              <w:fldChar w:fldCharType="end"/>
            </w:r>
            <w:bookmarkEnd w:id="19"/>
            <w:r w:rsidR="00226390" w:rsidRPr="002B6E4F">
              <w:rPr>
                <w:vanish/>
                <w:sz w:val="18"/>
                <w:szCs w:val="18"/>
              </w:rPr>
              <w:t xml:space="preserve">   </w:t>
            </w:r>
            <w:bookmarkStart w:id="20" w:name="MFA_07"/>
            <w:r w:rsidRPr="002B6E4F">
              <w:rPr>
                <w:vanish/>
                <w:sz w:val="18"/>
                <w:szCs w:val="18"/>
              </w:rPr>
              <w:fldChar w:fldCharType="begin">
                <w:ffData>
                  <w:name w:val="MFA_07"/>
                  <w:enabled/>
                  <w:calcOnExit w:val="0"/>
                  <w:ddList/>
                </w:ffData>
              </w:fldChar>
            </w:r>
            <w:r w:rsidR="00226390" w:rsidRPr="002B6E4F">
              <w:rPr>
                <w:vanish/>
                <w:sz w:val="18"/>
                <w:szCs w:val="18"/>
              </w:rPr>
              <w:instrText xml:space="preserve"> FORMDROPDOWN </w:instrText>
            </w:r>
            <w:r w:rsidRPr="002B6E4F">
              <w:rPr>
                <w:vanish/>
                <w:sz w:val="18"/>
                <w:szCs w:val="18"/>
              </w:rPr>
            </w:r>
            <w:r w:rsidRPr="002B6E4F">
              <w:rPr>
                <w:vanish/>
                <w:sz w:val="18"/>
                <w:szCs w:val="18"/>
              </w:rPr>
              <w:fldChar w:fldCharType="end"/>
            </w:r>
            <w:bookmarkEnd w:id="20"/>
          </w:p>
        </w:tc>
        <w:tc>
          <w:tcPr>
            <w:tcW w:w="1527" w:type="pct"/>
            <w:shd w:val="clear" w:color="auto" w:fill="FFFFFF"/>
          </w:tcPr>
          <w:p w:rsidR="00226390" w:rsidRPr="002B6E4F" w:rsidRDefault="00226390" w:rsidP="00C15F9D">
            <w:pPr>
              <w:spacing w:before="20" w:after="20"/>
              <w:rPr>
                <w:vanish/>
                <w:sz w:val="18"/>
                <w:szCs w:val="18"/>
              </w:rPr>
            </w:pPr>
            <w:bookmarkStart w:id="21" w:name="expFAoutcomes_07"/>
            <w:r w:rsidRPr="002B6E4F">
              <w:rPr>
                <w:noProof/>
                <w:vanish/>
                <w:sz w:val="18"/>
                <w:szCs w:val="18"/>
              </w:rPr>
              <w:t xml:space="preserve">     </w:t>
            </w:r>
            <w:bookmarkEnd w:id="21"/>
          </w:p>
        </w:tc>
        <w:tc>
          <w:tcPr>
            <w:tcW w:w="1449" w:type="pct"/>
            <w:shd w:val="clear" w:color="auto" w:fill="FFFFFF"/>
          </w:tcPr>
          <w:p w:rsidR="00226390" w:rsidRPr="002B6E4F" w:rsidRDefault="00226390" w:rsidP="00C15F9D">
            <w:pPr>
              <w:spacing w:before="20" w:after="20"/>
              <w:rPr>
                <w:vanish/>
                <w:sz w:val="18"/>
                <w:szCs w:val="18"/>
              </w:rPr>
            </w:pPr>
            <w:bookmarkStart w:id="22" w:name="ExpectedFAOutput_07"/>
            <w:r w:rsidRPr="002B6E4F">
              <w:rPr>
                <w:noProof/>
                <w:vanish/>
                <w:sz w:val="18"/>
                <w:szCs w:val="18"/>
              </w:rPr>
              <w:t xml:space="preserve">     </w:t>
            </w:r>
            <w:bookmarkEnd w:id="22"/>
          </w:p>
        </w:tc>
        <w:tc>
          <w:tcPr>
            <w:tcW w:w="484" w:type="pct"/>
            <w:tcBorders>
              <w:bottom w:val="single" w:sz="4" w:space="0" w:color="auto"/>
            </w:tcBorders>
            <w:shd w:val="clear" w:color="auto" w:fill="FFFFFF"/>
          </w:tcPr>
          <w:p w:rsidR="00226390" w:rsidRPr="002B6E4F" w:rsidRDefault="00226390" w:rsidP="00C15F9D">
            <w:pPr>
              <w:spacing w:before="20" w:after="20"/>
              <w:jc w:val="right"/>
              <w:rPr>
                <w:vanish/>
                <w:sz w:val="18"/>
                <w:szCs w:val="18"/>
              </w:rPr>
            </w:pPr>
            <w:bookmarkStart w:id="23" w:name="FAGEFAmount_07"/>
            <w:r w:rsidRPr="002B6E4F">
              <w:rPr>
                <w:noProof/>
                <w:vanish/>
                <w:sz w:val="18"/>
                <w:szCs w:val="18"/>
              </w:rPr>
              <w:t xml:space="preserve">     </w:t>
            </w:r>
            <w:bookmarkEnd w:id="23"/>
          </w:p>
        </w:tc>
        <w:tc>
          <w:tcPr>
            <w:tcW w:w="576" w:type="pct"/>
            <w:tcBorders>
              <w:bottom w:val="single" w:sz="4" w:space="0" w:color="auto"/>
            </w:tcBorders>
            <w:shd w:val="clear" w:color="auto" w:fill="FFFFFF"/>
          </w:tcPr>
          <w:p w:rsidR="00226390" w:rsidRPr="002B6E4F" w:rsidRDefault="00226390" w:rsidP="00C15F9D">
            <w:pPr>
              <w:spacing w:before="20" w:after="20"/>
              <w:jc w:val="right"/>
              <w:rPr>
                <w:vanish/>
                <w:sz w:val="18"/>
                <w:szCs w:val="18"/>
              </w:rPr>
            </w:pPr>
            <w:bookmarkStart w:id="24" w:name="FACofinAmount_07"/>
            <w:r w:rsidRPr="002B6E4F">
              <w:rPr>
                <w:noProof/>
                <w:vanish/>
                <w:sz w:val="18"/>
                <w:szCs w:val="18"/>
              </w:rPr>
              <w:t xml:space="preserve">     </w:t>
            </w:r>
            <w:bookmarkEnd w:id="24"/>
          </w:p>
        </w:tc>
      </w:tr>
      <w:bookmarkStart w:id="25" w:name="focalAreaObj_08"/>
      <w:tr w:rsidR="00226390" w:rsidRPr="002B6E4F" w:rsidTr="00632080">
        <w:trPr>
          <w:jc w:val="center"/>
          <w:hidden/>
        </w:trPr>
        <w:tc>
          <w:tcPr>
            <w:tcW w:w="965" w:type="pct"/>
            <w:tcBorders>
              <w:bottom w:val="single" w:sz="4" w:space="0" w:color="auto"/>
            </w:tcBorders>
            <w:shd w:val="clear" w:color="auto" w:fill="FFFFFF"/>
          </w:tcPr>
          <w:p w:rsidR="00226390" w:rsidRPr="002B6E4F" w:rsidRDefault="006C2212" w:rsidP="00C15F9D">
            <w:pPr>
              <w:spacing w:before="20" w:after="20"/>
              <w:rPr>
                <w:vanish/>
                <w:sz w:val="18"/>
                <w:szCs w:val="18"/>
              </w:rPr>
            </w:pPr>
            <w:r w:rsidRPr="002B6E4F">
              <w:rPr>
                <w:vanish/>
                <w:sz w:val="18"/>
                <w:szCs w:val="18"/>
              </w:rPr>
              <w:fldChar w:fldCharType="begin">
                <w:ffData>
                  <w:name w:val="focalAreaObj_08"/>
                  <w:enabled/>
                  <w:calcOnExit w:val="0"/>
                  <w:ddList>
                    <w:result w:val="9"/>
                    <w:listEntry w:val="CCM-1"/>
                    <w:listEntry w:val="CCM-2"/>
                    <w:listEntry w:val="CCM-3"/>
                    <w:listEntry w:val="CCM-4"/>
                    <w:listEntry w:val="CCM-5"/>
                    <w:listEntry w:val="CCM-6"/>
                    <w:listEntry w:val="CCA-1"/>
                    <w:listEntry w:val="CCA-2"/>
                    <w:listEntry w:val="CCA-3"/>
                  </w:ddList>
                </w:ffData>
              </w:fldChar>
            </w:r>
            <w:r w:rsidR="00226390" w:rsidRPr="002B6E4F">
              <w:rPr>
                <w:vanish/>
                <w:sz w:val="18"/>
                <w:szCs w:val="18"/>
              </w:rPr>
              <w:instrText xml:space="preserve"> FORMDROPDOWN </w:instrText>
            </w:r>
            <w:r w:rsidRPr="002B6E4F">
              <w:rPr>
                <w:vanish/>
                <w:sz w:val="18"/>
                <w:szCs w:val="18"/>
              </w:rPr>
            </w:r>
            <w:r w:rsidRPr="002B6E4F">
              <w:rPr>
                <w:vanish/>
                <w:sz w:val="18"/>
                <w:szCs w:val="18"/>
              </w:rPr>
              <w:fldChar w:fldCharType="end"/>
            </w:r>
            <w:bookmarkEnd w:id="25"/>
            <w:r w:rsidR="00226390" w:rsidRPr="002B6E4F">
              <w:rPr>
                <w:vanish/>
                <w:sz w:val="18"/>
                <w:szCs w:val="18"/>
              </w:rPr>
              <w:t xml:space="preserve">   </w:t>
            </w:r>
            <w:bookmarkStart w:id="26" w:name="MFA_08"/>
            <w:r w:rsidRPr="002B6E4F">
              <w:rPr>
                <w:vanish/>
                <w:sz w:val="18"/>
                <w:szCs w:val="18"/>
              </w:rPr>
              <w:fldChar w:fldCharType="begin">
                <w:ffData>
                  <w:name w:val="MFA_08"/>
                  <w:enabled/>
                  <w:calcOnExit w:val="0"/>
                  <w:ddList/>
                </w:ffData>
              </w:fldChar>
            </w:r>
            <w:r w:rsidR="00226390" w:rsidRPr="002B6E4F">
              <w:rPr>
                <w:vanish/>
                <w:sz w:val="18"/>
                <w:szCs w:val="18"/>
              </w:rPr>
              <w:instrText xml:space="preserve"> FORMDROPDOWN </w:instrText>
            </w:r>
            <w:r w:rsidRPr="002B6E4F">
              <w:rPr>
                <w:vanish/>
                <w:sz w:val="18"/>
                <w:szCs w:val="18"/>
              </w:rPr>
            </w:r>
            <w:r w:rsidRPr="002B6E4F">
              <w:rPr>
                <w:vanish/>
                <w:sz w:val="18"/>
                <w:szCs w:val="18"/>
              </w:rPr>
              <w:fldChar w:fldCharType="end"/>
            </w:r>
            <w:bookmarkEnd w:id="26"/>
          </w:p>
        </w:tc>
        <w:tc>
          <w:tcPr>
            <w:tcW w:w="1527" w:type="pct"/>
            <w:shd w:val="clear" w:color="auto" w:fill="FFFFFF"/>
          </w:tcPr>
          <w:p w:rsidR="00226390" w:rsidRPr="002B6E4F" w:rsidRDefault="00226390" w:rsidP="00C15F9D">
            <w:pPr>
              <w:spacing w:before="20" w:after="20"/>
              <w:rPr>
                <w:vanish/>
                <w:sz w:val="18"/>
                <w:szCs w:val="18"/>
              </w:rPr>
            </w:pPr>
            <w:bookmarkStart w:id="27" w:name="expFAoutcomes_08"/>
            <w:r w:rsidRPr="002B6E4F">
              <w:rPr>
                <w:noProof/>
                <w:vanish/>
                <w:sz w:val="18"/>
                <w:szCs w:val="18"/>
              </w:rPr>
              <w:t xml:space="preserve">     </w:t>
            </w:r>
            <w:bookmarkEnd w:id="27"/>
          </w:p>
        </w:tc>
        <w:tc>
          <w:tcPr>
            <w:tcW w:w="1449" w:type="pct"/>
            <w:shd w:val="clear" w:color="auto" w:fill="FFFFFF"/>
          </w:tcPr>
          <w:p w:rsidR="00226390" w:rsidRPr="002B6E4F" w:rsidRDefault="00226390" w:rsidP="00C15F9D">
            <w:pPr>
              <w:spacing w:before="20" w:after="20"/>
              <w:rPr>
                <w:vanish/>
                <w:sz w:val="18"/>
                <w:szCs w:val="18"/>
              </w:rPr>
            </w:pPr>
            <w:bookmarkStart w:id="28" w:name="ExpectedFAOutput_08"/>
            <w:r w:rsidRPr="002B6E4F">
              <w:rPr>
                <w:noProof/>
                <w:vanish/>
                <w:sz w:val="18"/>
                <w:szCs w:val="18"/>
              </w:rPr>
              <w:t xml:space="preserve">     </w:t>
            </w:r>
            <w:bookmarkEnd w:id="28"/>
          </w:p>
        </w:tc>
        <w:tc>
          <w:tcPr>
            <w:tcW w:w="484" w:type="pct"/>
            <w:tcBorders>
              <w:bottom w:val="single" w:sz="4" w:space="0" w:color="auto"/>
            </w:tcBorders>
            <w:shd w:val="clear" w:color="auto" w:fill="FFFFFF"/>
          </w:tcPr>
          <w:p w:rsidR="00226390" w:rsidRPr="002B6E4F" w:rsidRDefault="00226390" w:rsidP="00C15F9D">
            <w:pPr>
              <w:spacing w:before="20" w:after="20"/>
              <w:jc w:val="right"/>
              <w:rPr>
                <w:vanish/>
                <w:sz w:val="18"/>
                <w:szCs w:val="18"/>
              </w:rPr>
            </w:pPr>
            <w:bookmarkStart w:id="29" w:name="FAGEFAmount_08"/>
            <w:r w:rsidRPr="002B6E4F">
              <w:rPr>
                <w:noProof/>
                <w:vanish/>
                <w:sz w:val="18"/>
                <w:szCs w:val="18"/>
              </w:rPr>
              <w:t xml:space="preserve">     </w:t>
            </w:r>
            <w:bookmarkEnd w:id="29"/>
          </w:p>
        </w:tc>
        <w:tc>
          <w:tcPr>
            <w:tcW w:w="576" w:type="pct"/>
            <w:tcBorders>
              <w:bottom w:val="single" w:sz="4" w:space="0" w:color="auto"/>
            </w:tcBorders>
            <w:shd w:val="clear" w:color="auto" w:fill="FFFFFF"/>
          </w:tcPr>
          <w:p w:rsidR="00226390" w:rsidRPr="002B6E4F" w:rsidRDefault="00226390" w:rsidP="00C15F9D">
            <w:pPr>
              <w:spacing w:before="20" w:after="20"/>
              <w:jc w:val="right"/>
              <w:rPr>
                <w:vanish/>
                <w:sz w:val="18"/>
                <w:szCs w:val="18"/>
              </w:rPr>
            </w:pPr>
            <w:bookmarkStart w:id="30" w:name="FACofinAmount_08"/>
            <w:r w:rsidRPr="002B6E4F">
              <w:rPr>
                <w:noProof/>
                <w:vanish/>
                <w:sz w:val="18"/>
                <w:szCs w:val="18"/>
              </w:rPr>
              <w:t xml:space="preserve">     </w:t>
            </w:r>
            <w:bookmarkEnd w:id="30"/>
          </w:p>
        </w:tc>
      </w:tr>
      <w:bookmarkStart w:id="31" w:name="focalAreaObj_09"/>
      <w:tr w:rsidR="00226390" w:rsidRPr="002B6E4F" w:rsidTr="00632080">
        <w:trPr>
          <w:jc w:val="center"/>
          <w:hidden/>
        </w:trPr>
        <w:tc>
          <w:tcPr>
            <w:tcW w:w="965" w:type="pct"/>
            <w:tcBorders>
              <w:bottom w:val="single" w:sz="4" w:space="0" w:color="auto"/>
            </w:tcBorders>
            <w:shd w:val="clear" w:color="auto" w:fill="FFFFFF"/>
          </w:tcPr>
          <w:p w:rsidR="00226390" w:rsidRPr="002B6E4F" w:rsidRDefault="006C2212" w:rsidP="00C15F9D">
            <w:pPr>
              <w:spacing w:before="20" w:after="20"/>
              <w:rPr>
                <w:vanish/>
                <w:sz w:val="18"/>
                <w:szCs w:val="18"/>
              </w:rPr>
            </w:pPr>
            <w:r w:rsidRPr="002B6E4F">
              <w:rPr>
                <w:vanish/>
                <w:sz w:val="18"/>
                <w:szCs w:val="18"/>
              </w:rPr>
              <w:fldChar w:fldCharType="begin">
                <w:ffData>
                  <w:name w:val="focalAreaObj_09"/>
                  <w:enabled/>
                  <w:calcOnExit w:val="0"/>
                  <w:ddList>
                    <w:result w:val="9"/>
                    <w:listEntry w:val="CCM-1"/>
                    <w:listEntry w:val="CCM-2"/>
                    <w:listEntry w:val="CCM-3"/>
                    <w:listEntry w:val="CCM-4"/>
                    <w:listEntry w:val="CCM-5"/>
                    <w:listEntry w:val="CCM-6"/>
                    <w:listEntry w:val="CCA-1"/>
                    <w:listEntry w:val="CCA-2"/>
                    <w:listEntry w:val="CCA-3"/>
                  </w:ddList>
                </w:ffData>
              </w:fldChar>
            </w:r>
            <w:r w:rsidR="00226390" w:rsidRPr="002B6E4F">
              <w:rPr>
                <w:vanish/>
                <w:sz w:val="18"/>
                <w:szCs w:val="18"/>
              </w:rPr>
              <w:instrText xml:space="preserve"> FORMDROPDOWN </w:instrText>
            </w:r>
            <w:r w:rsidRPr="002B6E4F">
              <w:rPr>
                <w:vanish/>
                <w:sz w:val="18"/>
                <w:szCs w:val="18"/>
              </w:rPr>
            </w:r>
            <w:r w:rsidRPr="002B6E4F">
              <w:rPr>
                <w:vanish/>
                <w:sz w:val="18"/>
                <w:szCs w:val="18"/>
              </w:rPr>
              <w:fldChar w:fldCharType="end"/>
            </w:r>
            <w:bookmarkEnd w:id="31"/>
            <w:r w:rsidR="00226390" w:rsidRPr="002B6E4F">
              <w:rPr>
                <w:vanish/>
                <w:sz w:val="18"/>
                <w:szCs w:val="18"/>
              </w:rPr>
              <w:t xml:space="preserve">   </w:t>
            </w:r>
            <w:bookmarkStart w:id="32" w:name="MFA_09"/>
            <w:r w:rsidRPr="002B6E4F">
              <w:rPr>
                <w:vanish/>
                <w:sz w:val="18"/>
                <w:szCs w:val="18"/>
              </w:rPr>
              <w:fldChar w:fldCharType="begin">
                <w:ffData>
                  <w:name w:val="MFA_09"/>
                  <w:enabled/>
                  <w:calcOnExit w:val="0"/>
                  <w:ddList/>
                </w:ffData>
              </w:fldChar>
            </w:r>
            <w:r w:rsidR="00226390" w:rsidRPr="002B6E4F">
              <w:rPr>
                <w:vanish/>
                <w:sz w:val="18"/>
                <w:szCs w:val="18"/>
              </w:rPr>
              <w:instrText xml:space="preserve"> FORMDROPDOWN </w:instrText>
            </w:r>
            <w:r w:rsidRPr="002B6E4F">
              <w:rPr>
                <w:vanish/>
                <w:sz w:val="18"/>
                <w:szCs w:val="18"/>
              </w:rPr>
            </w:r>
            <w:r w:rsidRPr="002B6E4F">
              <w:rPr>
                <w:vanish/>
                <w:sz w:val="18"/>
                <w:szCs w:val="18"/>
              </w:rPr>
              <w:fldChar w:fldCharType="end"/>
            </w:r>
            <w:bookmarkEnd w:id="32"/>
          </w:p>
        </w:tc>
        <w:tc>
          <w:tcPr>
            <w:tcW w:w="1527" w:type="pct"/>
            <w:shd w:val="clear" w:color="auto" w:fill="FFFFFF"/>
          </w:tcPr>
          <w:p w:rsidR="00226390" w:rsidRPr="002B6E4F" w:rsidRDefault="00226390" w:rsidP="00C15F9D">
            <w:pPr>
              <w:spacing w:before="20" w:after="20"/>
              <w:rPr>
                <w:vanish/>
                <w:sz w:val="18"/>
                <w:szCs w:val="18"/>
              </w:rPr>
            </w:pPr>
            <w:bookmarkStart w:id="33" w:name="expFAoutcomes_09"/>
            <w:r w:rsidRPr="002B6E4F">
              <w:rPr>
                <w:noProof/>
                <w:vanish/>
                <w:sz w:val="18"/>
                <w:szCs w:val="18"/>
              </w:rPr>
              <w:t xml:space="preserve">     </w:t>
            </w:r>
            <w:bookmarkEnd w:id="33"/>
          </w:p>
        </w:tc>
        <w:tc>
          <w:tcPr>
            <w:tcW w:w="1449" w:type="pct"/>
            <w:shd w:val="clear" w:color="auto" w:fill="FFFFFF"/>
          </w:tcPr>
          <w:p w:rsidR="00226390" w:rsidRPr="002B6E4F" w:rsidRDefault="00226390" w:rsidP="00C15F9D">
            <w:pPr>
              <w:spacing w:before="20" w:after="20"/>
              <w:rPr>
                <w:vanish/>
                <w:sz w:val="18"/>
                <w:szCs w:val="18"/>
              </w:rPr>
            </w:pPr>
            <w:bookmarkStart w:id="34" w:name="ExpectedFAOutput_09"/>
            <w:r w:rsidRPr="002B6E4F">
              <w:rPr>
                <w:noProof/>
                <w:vanish/>
                <w:sz w:val="18"/>
                <w:szCs w:val="18"/>
              </w:rPr>
              <w:t xml:space="preserve">     </w:t>
            </w:r>
            <w:bookmarkEnd w:id="34"/>
          </w:p>
        </w:tc>
        <w:tc>
          <w:tcPr>
            <w:tcW w:w="484" w:type="pct"/>
            <w:tcBorders>
              <w:bottom w:val="single" w:sz="4" w:space="0" w:color="auto"/>
            </w:tcBorders>
            <w:shd w:val="clear" w:color="auto" w:fill="FFFFFF"/>
          </w:tcPr>
          <w:p w:rsidR="00226390" w:rsidRPr="002B6E4F" w:rsidRDefault="00226390" w:rsidP="00C15F9D">
            <w:pPr>
              <w:spacing w:before="20" w:after="20"/>
              <w:jc w:val="right"/>
              <w:rPr>
                <w:vanish/>
                <w:sz w:val="18"/>
                <w:szCs w:val="18"/>
              </w:rPr>
            </w:pPr>
            <w:bookmarkStart w:id="35" w:name="FAGEFAmount_09"/>
            <w:r w:rsidRPr="002B6E4F">
              <w:rPr>
                <w:noProof/>
                <w:vanish/>
                <w:sz w:val="18"/>
                <w:szCs w:val="18"/>
              </w:rPr>
              <w:t xml:space="preserve">     </w:t>
            </w:r>
            <w:bookmarkEnd w:id="35"/>
          </w:p>
        </w:tc>
        <w:tc>
          <w:tcPr>
            <w:tcW w:w="576" w:type="pct"/>
            <w:tcBorders>
              <w:bottom w:val="single" w:sz="4" w:space="0" w:color="auto"/>
            </w:tcBorders>
            <w:shd w:val="clear" w:color="auto" w:fill="FFFFFF"/>
          </w:tcPr>
          <w:p w:rsidR="00226390" w:rsidRPr="002B6E4F" w:rsidRDefault="00226390" w:rsidP="00C15F9D">
            <w:pPr>
              <w:spacing w:before="20" w:after="20"/>
              <w:jc w:val="right"/>
              <w:rPr>
                <w:vanish/>
                <w:sz w:val="18"/>
                <w:szCs w:val="18"/>
              </w:rPr>
            </w:pPr>
            <w:bookmarkStart w:id="36" w:name="FACofinAmount_09"/>
            <w:r w:rsidRPr="002B6E4F">
              <w:rPr>
                <w:noProof/>
                <w:vanish/>
                <w:sz w:val="18"/>
                <w:szCs w:val="18"/>
              </w:rPr>
              <w:t xml:space="preserve">     </w:t>
            </w:r>
            <w:bookmarkEnd w:id="36"/>
          </w:p>
        </w:tc>
      </w:tr>
      <w:tr w:rsidR="00226390" w:rsidRPr="002B6E4F" w:rsidTr="00632080">
        <w:trPr>
          <w:jc w:val="center"/>
        </w:trPr>
        <w:tc>
          <w:tcPr>
            <w:tcW w:w="3940" w:type="pct"/>
            <w:gridSpan w:val="3"/>
            <w:tcBorders>
              <w:top w:val="double" w:sz="4" w:space="0" w:color="auto"/>
              <w:left w:val="single" w:sz="4" w:space="0" w:color="auto"/>
              <w:bottom w:val="double" w:sz="4" w:space="0" w:color="auto"/>
            </w:tcBorders>
            <w:shd w:val="clear" w:color="auto" w:fill="FFFFFF"/>
          </w:tcPr>
          <w:p w:rsidR="00226390" w:rsidRPr="002B6E4F" w:rsidRDefault="00226390" w:rsidP="00C15F9D">
            <w:pPr>
              <w:spacing w:before="20" w:after="20"/>
              <w:rPr>
                <w:sz w:val="18"/>
                <w:szCs w:val="18"/>
              </w:rPr>
            </w:pPr>
            <w:r w:rsidRPr="002B6E4F">
              <w:rPr>
                <w:sz w:val="18"/>
                <w:szCs w:val="18"/>
              </w:rPr>
              <w:t xml:space="preserve"> Project management cost</w:t>
            </w:r>
          </w:p>
        </w:tc>
        <w:tc>
          <w:tcPr>
            <w:tcW w:w="484" w:type="pct"/>
            <w:tcBorders>
              <w:top w:val="single" w:sz="4" w:space="0" w:color="auto"/>
              <w:bottom w:val="double" w:sz="4" w:space="0" w:color="auto"/>
              <w:right w:val="single" w:sz="4" w:space="0" w:color="auto"/>
            </w:tcBorders>
            <w:shd w:val="clear" w:color="auto" w:fill="FFFFFF"/>
          </w:tcPr>
          <w:p w:rsidR="00226390" w:rsidRPr="002B6E4F" w:rsidRDefault="00226390" w:rsidP="00C15F9D">
            <w:pPr>
              <w:spacing w:before="20" w:after="20"/>
              <w:jc w:val="right"/>
              <w:rPr>
                <w:sz w:val="18"/>
                <w:szCs w:val="18"/>
              </w:rPr>
            </w:pPr>
            <w:r w:rsidRPr="002B6E4F">
              <w:rPr>
                <w:sz w:val="18"/>
                <w:szCs w:val="18"/>
              </w:rPr>
              <w:t>657,443</w:t>
            </w:r>
          </w:p>
        </w:tc>
        <w:tc>
          <w:tcPr>
            <w:tcW w:w="576" w:type="pct"/>
            <w:tcBorders>
              <w:top w:val="single" w:sz="4" w:space="0" w:color="auto"/>
              <w:left w:val="single" w:sz="4" w:space="0" w:color="auto"/>
              <w:bottom w:val="double" w:sz="4" w:space="0" w:color="auto"/>
              <w:right w:val="single" w:sz="4" w:space="0" w:color="auto"/>
            </w:tcBorders>
            <w:shd w:val="clear" w:color="auto" w:fill="FFFFFF"/>
          </w:tcPr>
          <w:p w:rsidR="00226390" w:rsidRPr="002B6E4F" w:rsidRDefault="004E6CA4" w:rsidP="00C15F9D">
            <w:pPr>
              <w:spacing w:before="20" w:after="20"/>
              <w:jc w:val="right"/>
              <w:rPr>
                <w:sz w:val="18"/>
                <w:szCs w:val="18"/>
              </w:rPr>
            </w:pPr>
            <w:bookmarkStart w:id="37" w:name="projMgmtCOFIN"/>
            <w:r w:rsidRPr="002B6E4F">
              <w:rPr>
                <w:noProof/>
                <w:sz w:val="18"/>
                <w:szCs w:val="18"/>
              </w:rPr>
              <w:t>2,145,441</w:t>
            </w:r>
            <w:r w:rsidR="00226390" w:rsidRPr="002B6E4F">
              <w:rPr>
                <w:noProof/>
                <w:sz w:val="18"/>
                <w:szCs w:val="18"/>
              </w:rPr>
              <w:t xml:space="preserve">     </w:t>
            </w:r>
            <w:bookmarkEnd w:id="37"/>
          </w:p>
        </w:tc>
      </w:tr>
      <w:tr w:rsidR="00226390" w:rsidRPr="002B6E4F" w:rsidTr="00632080">
        <w:trPr>
          <w:jc w:val="center"/>
        </w:trPr>
        <w:tc>
          <w:tcPr>
            <w:tcW w:w="3940" w:type="pct"/>
            <w:gridSpan w:val="3"/>
            <w:tcBorders>
              <w:top w:val="double" w:sz="4" w:space="0" w:color="auto"/>
              <w:bottom w:val="double" w:sz="4" w:space="0" w:color="auto"/>
            </w:tcBorders>
            <w:shd w:val="clear" w:color="auto" w:fill="FFFFFF"/>
          </w:tcPr>
          <w:p w:rsidR="00226390" w:rsidRPr="002B6E4F" w:rsidRDefault="00226390" w:rsidP="00C15F9D">
            <w:pPr>
              <w:spacing w:before="20" w:after="20"/>
              <w:rPr>
                <w:b/>
                <w:sz w:val="18"/>
                <w:szCs w:val="18"/>
              </w:rPr>
            </w:pPr>
            <w:r w:rsidRPr="002B6E4F">
              <w:rPr>
                <w:b/>
                <w:sz w:val="18"/>
                <w:szCs w:val="18"/>
              </w:rPr>
              <w:t>Total project costs</w:t>
            </w:r>
          </w:p>
        </w:tc>
        <w:tc>
          <w:tcPr>
            <w:tcW w:w="484" w:type="pct"/>
            <w:tcBorders>
              <w:top w:val="double" w:sz="4" w:space="0" w:color="auto"/>
              <w:bottom w:val="double" w:sz="4" w:space="0" w:color="auto"/>
            </w:tcBorders>
            <w:shd w:val="clear" w:color="auto" w:fill="FFFFFF"/>
          </w:tcPr>
          <w:p w:rsidR="00226390" w:rsidRPr="002B6E4F" w:rsidRDefault="00226390" w:rsidP="00C15F9D">
            <w:pPr>
              <w:spacing w:before="20" w:after="20"/>
              <w:jc w:val="right"/>
              <w:rPr>
                <w:sz w:val="18"/>
                <w:szCs w:val="18"/>
              </w:rPr>
            </w:pPr>
            <w:r w:rsidRPr="002B6E4F">
              <w:rPr>
                <w:sz w:val="18"/>
                <w:szCs w:val="18"/>
              </w:rPr>
              <w:t>13,148,864</w:t>
            </w:r>
          </w:p>
        </w:tc>
        <w:tc>
          <w:tcPr>
            <w:tcW w:w="576" w:type="pct"/>
            <w:tcBorders>
              <w:top w:val="double" w:sz="4" w:space="0" w:color="auto"/>
              <w:bottom w:val="double" w:sz="4" w:space="0" w:color="auto"/>
            </w:tcBorders>
            <w:shd w:val="clear" w:color="auto" w:fill="FFFFFF"/>
          </w:tcPr>
          <w:p w:rsidR="00226390" w:rsidRPr="002B6E4F" w:rsidRDefault="004E6CA4" w:rsidP="00C15F9D">
            <w:pPr>
              <w:spacing w:before="20" w:after="20"/>
              <w:jc w:val="right"/>
              <w:rPr>
                <w:sz w:val="18"/>
                <w:szCs w:val="18"/>
              </w:rPr>
            </w:pPr>
            <w:r w:rsidRPr="002B6E4F">
              <w:rPr>
                <w:sz w:val="18"/>
                <w:szCs w:val="18"/>
              </w:rPr>
              <w:t>44,790,000</w:t>
            </w:r>
          </w:p>
        </w:tc>
      </w:tr>
    </w:tbl>
    <w:p w:rsidR="00226390" w:rsidRPr="002B6E4F" w:rsidRDefault="00226390" w:rsidP="00226390">
      <w:pPr>
        <w:pStyle w:val="Footer"/>
        <w:numPr>
          <w:ilvl w:val="0"/>
          <w:numId w:val="1"/>
        </w:numPr>
        <w:tabs>
          <w:tab w:val="clear" w:pos="720"/>
          <w:tab w:val="clear" w:pos="4320"/>
          <w:tab w:val="clear" w:pos="8640"/>
          <w:tab w:val="num" w:pos="-90"/>
          <w:tab w:val="left" w:pos="270"/>
        </w:tabs>
        <w:spacing w:before="240" w:after="80"/>
        <w:ind w:left="0" w:firstLine="0"/>
        <w:rPr>
          <w:b/>
          <w:smallCaps/>
          <w:sz w:val="22"/>
          <w:szCs w:val="22"/>
        </w:rPr>
      </w:pPr>
      <w:r w:rsidRPr="002B6E4F">
        <w:rPr>
          <w:b/>
          <w:smallCaps/>
          <w:sz w:val="22"/>
          <w:szCs w:val="22"/>
        </w:rPr>
        <w:t>Project Framework</w:t>
      </w:r>
    </w:p>
    <w:tbl>
      <w:tblPr>
        <w:tblW w:w="10284" w:type="dxa"/>
        <w:jc w:val="center"/>
        <w:shd w:val="clear" w:color="auto" w:fill="FFFFFF"/>
        <w:tblCellMar>
          <w:left w:w="0" w:type="dxa"/>
          <w:right w:w="0" w:type="dxa"/>
        </w:tblCellMar>
        <w:tblLook w:val="04A0"/>
      </w:tblPr>
      <w:tblGrid>
        <w:gridCol w:w="1236"/>
        <w:gridCol w:w="633"/>
        <w:gridCol w:w="3583"/>
        <w:gridCol w:w="2765"/>
        <w:gridCol w:w="1041"/>
        <w:gridCol w:w="1026"/>
      </w:tblGrid>
      <w:tr w:rsidR="00226390" w:rsidRPr="002B6E4F" w:rsidTr="006054F9">
        <w:trPr>
          <w:trHeight w:val="260"/>
          <w:jc w:val="center"/>
        </w:trPr>
        <w:tc>
          <w:tcPr>
            <w:tcW w:w="10284"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pStyle w:val="Heading3"/>
              <w:spacing w:before="60" w:after="60"/>
              <w:rPr>
                <w:sz w:val="18"/>
                <w:szCs w:val="18"/>
                <w:lang w:val="en-GB" w:eastAsia="en-US"/>
              </w:rPr>
            </w:pPr>
            <w:r w:rsidRPr="002B6E4F">
              <w:rPr>
                <w:bCs w:val="0"/>
                <w:iCs/>
                <w:color w:val="000000"/>
                <w:sz w:val="18"/>
                <w:szCs w:val="18"/>
                <w:lang w:val="en-GB" w:eastAsia="en-US"/>
              </w:rPr>
              <w:t xml:space="preserve">Project Objective: </w:t>
            </w:r>
            <w:bookmarkStart w:id="38" w:name="projObj"/>
            <w:r w:rsidRPr="002B6E4F">
              <w:rPr>
                <w:bCs w:val="0"/>
                <w:iCs/>
                <w:color w:val="000000"/>
                <w:sz w:val="18"/>
                <w:szCs w:val="18"/>
                <w:lang w:val="en-GB" w:eastAsia="en-US"/>
              </w:rPr>
              <w:t xml:space="preserve"> </w:t>
            </w:r>
            <w:bookmarkEnd w:id="38"/>
            <w:r w:rsidRPr="002B6E4F">
              <w:rPr>
                <w:b w:val="0"/>
                <w:bCs w:val="0"/>
                <w:iCs/>
                <w:color w:val="000000"/>
                <w:sz w:val="18"/>
                <w:szCs w:val="18"/>
                <w:lang w:val="en-GB" w:eastAsia="en-US"/>
              </w:rPr>
              <w:t xml:space="preserve">To ensure that the biodiversity and carbon sinks of Zambia – particularly those critical forest landscapes in selected protected areas </w:t>
            </w:r>
            <w:r w:rsidR="00344C7C" w:rsidRPr="002B6E4F">
              <w:rPr>
                <w:b w:val="0"/>
                <w:bCs w:val="0"/>
                <w:iCs/>
                <w:color w:val="000000"/>
                <w:sz w:val="18"/>
                <w:szCs w:val="18"/>
                <w:lang w:val="en-GB" w:eastAsia="en-US"/>
              </w:rPr>
              <w:t xml:space="preserve">(including core National Parks and buffer Game Management Areas) </w:t>
            </w:r>
            <w:r w:rsidRPr="002B6E4F">
              <w:rPr>
                <w:b w:val="0"/>
                <w:bCs w:val="0"/>
                <w:iCs/>
                <w:color w:val="000000"/>
                <w:sz w:val="18"/>
                <w:szCs w:val="18"/>
                <w:lang w:val="en-GB" w:eastAsia="en-US"/>
              </w:rPr>
              <w:t>– are better protected from threats through improved management effectiveness at the institutional level; sustainable forestry management practices and integrated land use planning at the local level; and application of appropriate low-carbon, biomass-energy technologies.</w:t>
            </w:r>
            <w:r w:rsidRPr="002B6E4F">
              <w:rPr>
                <w:bCs w:val="0"/>
                <w:iCs/>
                <w:color w:val="000000"/>
                <w:sz w:val="18"/>
                <w:szCs w:val="18"/>
                <w:lang w:val="en-GB" w:eastAsia="en-US"/>
              </w:rPr>
              <w:t xml:space="preserve">     </w:t>
            </w:r>
          </w:p>
        </w:tc>
      </w:tr>
      <w:tr w:rsidR="000A0582" w:rsidRPr="002B6E4F" w:rsidTr="000A0582">
        <w:trPr>
          <w:trHeight w:val="260"/>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226390" w:rsidRPr="002B6E4F" w:rsidRDefault="00226390" w:rsidP="00C15F9D">
            <w:pPr>
              <w:pStyle w:val="Heading3"/>
              <w:spacing w:before="20" w:after="20"/>
              <w:ind w:left="-57" w:right="-57"/>
              <w:jc w:val="center"/>
              <w:rPr>
                <w:sz w:val="18"/>
                <w:szCs w:val="18"/>
                <w:lang w:val="en-GB" w:eastAsia="en-US"/>
              </w:rPr>
            </w:pPr>
            <w:r w:rsidRPr="002B6E4F">
              <w:rPr>
                <w:bCs w:val="0"/>
                <w:iCs/>
                <w:sz w:val="18"/>
                <w:szCs w:val="18"/>
                <w:lang w:val="en-GB" w:eastAsia="en-US"/>
              </w:rPr>
              <w:t>Project Component</w:t>
            </w: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226390" w:rsidRPr="002B6E4F" w:rsidRDefault="00226390" w:rsidP="00C15F9D">
            <w:pPr>
              <w:pStyle w:val="Heading3"/>
              <w:spacing w:before="20" w:after="20"/>
              <w:ind w:left="-57" w:right="-57"/>
              <w:jc w:val="center"/>
              <w:rPr>
                <w:sz w:val="18"/>
                <w:szCs w:val="18"/>
                <w:lang w:val="en-GB" w:eastAsia="en-US"/>
              </w:rPr>
            </w:pPr>
            <w:r w:rsidRPr="002B6E4F">
              <w:rPr>
                <w:bCs w:val="0"/>
                <w:iCs/>
                <w:sz w:val="18"/>
                <w:szCs w:val="18"/>
                <w:lang w:val="en-GB" w:eastAsia="en-US"/>
              </w:rPr>
              <w:t>TA</w:t>
            </w: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226390" w:rsidRPr="002B6E4F" w:rsidRDefault="00226390" w:rsidP="00C15F9D">
            <w:pPr>
              <w:pStyle w:val="Heading3"/>
              <w:spacing w:before="20" w:after="20"/>
              <w:ind w:left="-57" w:right="-57"/>
              <w:jc w:val="center"/>
              <w:rPr>
                <w:sz w:val="18"/>
                <w:szCs w:val="18"/>
                <w:lang w:val="en-GB" w:eastAsia="en-US"/>
              </w:rPr>
            </w:pPr>
            <w:r w:rsidRPr="002B6E4F">
              <w:rPr>
                <w:bCs w:val="0"/>
                <w:iCs/>
                <w:sz w:val="18"/>
                <w:szCs w:val="18"/>
                <w:lang w:val="en-GB" w:eastAsia="en-US"/>
              </w:rPr>
              <w:t>Expected Outcomes</w:t>
            </w: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226390" w:rsidRPr="002B6E4F" w:rsidRDefault="00226390" w:rsidP="00C15F9D">
            <w:pPr>
              <w:pStyle w:val="Heading3"/>
              <w:spacing w:before="20" w:after="20"/>
              <w:ind w:left="-57" w:right="-57"/>
              <w:jc w:val="center"/>
              <w:rPr>
                <w:sz w:val="18"/>
                <w:szCs w:val="18"/>
                <w:lang w:val="en-GB" w:eastAsia="en-US"/>
              </w:rPr>
            </w:pPr>
            <w:r w:rsidRPr="002B6E4F">
              <w:rPr>
                <w:bCs w:val="0"/>
                <w:iCs/>
                <w:sz w:val="18"/>
                <w:szCs w:val="18"/>
                <w:lang w:val="en-GB" w:eastAsia="en-US"/>
              </w:rPr>
              <w:t>Expected Outputs</w:t>
            </w: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226390" w:rsidRPr="002B6E4F" w:rsidRDefault="00226390" w:rsidP="00C15F9D">
            <w:pPr>
              <w:pStyle w:val="Heading3"/>
              <w:spacing w:before="20" w:after="20"/>
              <w:ind w:left="-57" w:right="-57"/>
              <w:jc w:val="center"/>
              <w:rPr>
                <w:sz w:val="16"/>
                <w:szCs w:val="16"/>
                <w:lang w:val="en-GB" w:eastAsia="en-US"/>
              </w:rPr>
            </w:pPr>
            <w:r w:rsidRPr="002B6E4F">
              <w:rPr>
                <w:bCs w:val="0"/>
                <w:iCs/>
                <w:sz w:val="16"/>
                <w:szCs w:val="16"/>
                <w:lang w:val="en-GB" w:eastAsia="en-US"/>
              </w:rPr>
              <w:t xml:space="preserve">Indicative Financing from GEF </w:t>
            </w: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226390" w:rsidRPr="002B6E4F" w:rsidRDefault="00226390" w:rsidP="00C15F9D">
            <w:pPr>
              <w:pStyle w:val="Heading3"/>
              <w:spacing w:before="20" w:after="20"/>
              <w:ind w:left="-57" w:right="-57"/>
              <w:jc w:val="center"/>
              <w:rPr>
                <w:sz w:val="16"/>
                <w:szCs w:val="16"/>
                <w:lang w:val="en-GB" w:eastAsia="en-US"/>
              </w:rPr>
            </w:pPr>
            <w:r w:rsidRPr="002B6E4F">
              <w:rPr>
                <w:bCs w:val="0"/>
                <w:iCs/>
                <w:sz w:val="16"/>
                <w:szCs w:val="16"/>
                <w:lang w:val="en-GB" w:eastAsia="en-US"/>
              </w:rPr>
              <w:t>Indicative Co Financing</w:t>
            </w:r>
          </w:p>
          <w:p w:rsidR="00226390" w:rsidRPr="002B6E4F" w:rsidRDefault="00226390" w:rsidP="00C15F9D">
            <w:pPr>
              <w:pStyle w:val="Heading3"/>
              <w:spacing w:before="20" w:after="20"/>
              <w:ind w:left="-57" w:right="-57"/>
              <w:jc w:val="center"/>
              <w:rPr>
                <w:sz w:val="16"/>
                <w:szCs w:val="16"/>
                <w:lang w:val="en-GB" w:eastAsia="en-US"/>
              </w:rPr>
            </w:pPr>
            <w:r w:rsidRPr="002B6E4F">
              <w:rPr>
                <w:bCs w:val="0"/>
                <w:iCs/>
                <w:sz w:val="16"/>
                <w:szCs w:val="16"/>
                <w:lang w:val="en-GB" w:eastAsia="en-US"/>
              </w:rPr>
              <w:t xml:space="preserve">($) </w:t>
            </w:r>
          </w:p>
        </w:tc>
      </w:tr>
      <w:tr w:rsidR="000A0582" w:rsidRPr="002B6E4F" w:rsidTr="000A0582">
        <w:trPr>
          <w:trHeight w:val="282"/>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rPr>
                <w:sz w:val="18"/>
                <w:szCs w:val="18"/>
                <w:lang w:val="en-GB"/>
              </w:rPr>
            </w:pPr>
            <w:r w:rsidRPr="002B6E4F">
              <w:rPr>
                <w:sz w:val="18"/>
                <w:szCs w:val="18"/>
                <w:lang w:val="en-GB"/>
              </w:rPr>
              <w:t xml:space="preserve">Increasing the sustainability </w:t>
            </w:r>
            <w:r w:rsidRPr="002B6E4F">
              <w:rPr>
                <w:sz w:val="18"/>
                <w:szCs w:val="18"/>
                <w:lang w:val="en-GB"/>
              </w:rPr>
              <w:lastRenderedPageBreak/>
              <w:t>of   Zambia PA system and the effectiveness of its core areas</w:t>
            </w:r>
          </w:p>
          <w:p w:rsidR="00226390" w:rsidRPr="002B6E4F" w:rsidRDefault="00226390" w:rsidP="00C15F9D">
            <w:pPr>
              <w:rPr>
                <w:sz w:val="18"/>
                <w:szCs w:val="18"/>
                <w:lang w:val="en-GB"/>
              </w:rPr>
            </w:pPr>
          </w:p>
          <w:p w:rsidR="00226390" w:rsidRPr="002B6E4F" w:rsidRDefault="00226390" w:rsidP="00C15F9D">
            <w:pPr>
              <w:rPr>
                <w:sz w:val="18"/>
                <w:szCs w:val="18"/>
                <w:lang w:val="en-GB"/>
              </w:rPr>
            </w:pPr>
          </w:p>
          <w:p w:rsidR="00226390" w:rsidRPr="00EA654E" w:rsidRDefault="00226390" w:rsidP="00C15F9D">
            <w:pPr>
              <w:pStyle w:val="Footer"/>
              <w:tabs>
                <w:tab w:val="clear" w:pos="4320"/>
                <w:tab w:val="clear" w:pos="8640"/>
              </w:tabs>
              <w:jc w:val="both"/>
              <w:rPr>
                <w:i/>
                <w:sz w:val="18"/>
                <w:szCs w:val="18"/>
                <w:lang w:val="en-US" w:eastAsia="en-US"/>
              </w:rPr>
            </w:pPr>
          </w:p>
          <w:p w:rsidR="00226390" w:rsidRPr="002B6E4F" w:rsidRDefault="00226390" w:rsidP="00C15F9D">
            <w:pPr>
              <w:rPr>
                <w:sz w:val="18"/>
                <w:szCs w:val="18"/>
                <w:lang w:val="en-GB"/>
              </w:rPr>
            </w:pP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rPr>
                <w:sz w:val="18"/>
                <w:szCs w:val="18"/>
                <w:lang w:val="en-GB"/>
              </w:rPr>
            </w:pPr>
            <w:r w:rsidRPr="002B6E4F">
              <w:rPr>
                <w:sz w:val="18"/>
                <w:szCs w:val="18"/>
                <w:lang w:val="en-GB"/>
              </w:rPr>
              <w:lastRenderedPageBreak/>
              <w:t>TA</w:t>
            </w:r>
            <w:r w:rsidR="009E7621" w:rsidRPr="002B6E4F">
              <w:rPr>
                <w:sz w:val="18"/>
                <w:szCs w:val="18"/>
                <w:lang w:val="en-GB"/>
              </w:rPr>
              <w:t xml:space="preserve"> (A)</w:t>
            </w:r>
          </w:p>
          <w:p w:rsidR="00226390" w:rsidRPr="002B6E4F" w:rsidRDefault="00226390" w:rsidP="00C15F9D">
            <w:pPr>
              <w:spacing w:before="20" w:after="20"/>
              <w:rPr>
                <w:sz w:val="18"/>
                <w:szCs w:val="18"/>
                <w:lang w:val="en-GB"/>
              </w:rPr>
            </w:pPr>
            <w:r w:rsidRPr="002B6E4F">
              <w:rPr>
                <w:sz w:val="18"/>
                <w:szCs w:val="18"/>
                <w:lang w:val="en-GB"/>
              </w:rPr>
              <w:lastRenderedPageBreak/>
              <w:t> </w:t>
            </w: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r w:rsidRPr="002B6E4F">
              <w:rPr>
                <w:sz w:val="18"/>
                <w:szCs w:val="18"/>
                <w:lang w:val="en-GB"/>
              </w:rPr>
              <w:t>TA (B)</w:t>
            </w: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3546CC" w:rsidRPr="002B6E4F" w:rsidRDefault="003546CC" w:rsidP="00C15F9D">
            <w:pPr>
              <w:spacing w:before="20" w:after="20"/>
              <w:rPr>
                <w:sz w:val="18"/>
                <w:szCs w:val="18"/>
                <w:lang w:val="en-GB"/>
              </w:rPr>
            </w:pPr>
          </w:p>
          <w:p w:rsidR="009E7621" w:rsidRPr="002B6E4F" w:rsidRDefault="009E7621" w:rsidP="00C15F9D">
            <w:pPr>
              <w:spacing w:before="20" w:after="20"/>
              <w:rPr>
                <w:sz w:val="18"/>
                <w:szCs w:val="18"/>
                <w:lang w:val="en-GB"/>
              </w:rPr>
            </w:pPr>
            <w:r w:rsidRPr="002B6E4F">
              <w:rPr>
                <w:sz w:val="18"/>
                <w:szCs w:val="18"/>
                <w:lang w:val="en-GB"/>
              </w:rPr>
              <w:t>TA (C i. ii  and iii)</w:t>
            </w:r>
          </w:p>
          <w:p w:rsidR="009E7621" w:rsidRPr="002B6E4F" w:rsidRDefault="009E7621" w:rsidP="00C15F9D">
            <w:pPr>
              <w:spacing w:before="20" w:after="20"/>
              <w:rPr>
                <w:sz w:val="18"/>
                <w:szCs w:val="18"/>
                <w:lang w:val="en-GB"/>
              </w:rPr>
            </w:pPr>
          </w:p>
          <w:p w:rsidR="003546CC" w:rsidRPr="002B6E4F" w:rsidRDefault="003546CC" w:rsidP="00C15F9D">
            <w:pPr>
              <w:spacing w:before="20" w:after="20"/>
              <w:rPr>
                <w:sz w:val="18"/>
                <w:szCs w:val="18"/>
                <w:lang w:val="en-GB"/>
              </w:rPr>
            </w:pPr>
          </w:p>
          <w:p w:rsidR="003546CC" w:rsidRPr="002B6E4F" w:rsidRDefault="003546CC" w:rsidP="00C15F9D">
            <w:pPr>
              <w:spacing w:before="20" w:after="20"/>
              <w:rPr>
                <w:sz w:val="18"/>
                <w:szCs w:val="18"/>
                <w:lang w:val="en-GB"/>
              </w:rPr>
            </w:pPr>
          </w:p>
          <w:p w:rsidR="003546CC" w:rsidRPr="002B6E4F" w:rsidRDefault="003546CC" w:rsidP="00C15F9D">
            <w:pPr>
              <w:spacing w:before="20" w:after="20"/>
              <w:rPr>
                <w:sz w:val="18"/>
                <w:szCs w:val="18"/>
                <w:lang w:val="en-GB"/>
              </w:rPr>
            </w:pPr>
          </w:p>
          <w:p w:rsidR="003546CC" w:rsidRPr="002B6E4F" w:rsidRDefault="003546CC" w:rsidP="00C15F9D">
            <w:pPr>
              <w:spacing w:before="20" w:after="20"/>
              <w:rPr>
                <w:sz w:val="18"/>
                <w:szCs w:val="18"/>
                <w:lang w:val="en-GB"/>
              </w:rPr>
            </w:pPr>
          </w:p>
          <w:p w:rsidR="003546CC" w:rsidRPr="002B6E4F" w:rsidRDefault="003546CC" w:rsidP="00C15F9D">
            <w:pPr>
              <w:spacing w:before="20" w:after="20"/>
              <w:rPr>
                <w:sz w:val="18"/>
                <w:szCs w:val="18"/>
                <w:lang w:val="en-GB"/>
              </w:rPr>
            </w:pPr>
            <w:r w:rsidRPr="002B6E4F">
              <w:rPr>
                <w:sz w:val="18"/>
                <w:szCs w:val="18"/>
                <w:lang w:val="en-GB"/>
              </w:rPr>
              <w:t>INV (C iv)</w:t>
            </w:r>
          </w:p>
          <w:p w:rsidR="003546CC" w:rsidRPr="002B6E4F" w:rsidRDefault="003546CC" w:rsidP="00C15F9D">
            <w:pPr>
              <w:spacing w:before="20" w:after="20"/>
              <w:rPr>
                <w:sz w:val="18"/>
                <w:szCs w:val="18"/>
                <w:lang w:val="en-GB"/>
              </w:rPr>
            </w:pPr>
          </w:p>
          <w:p w:rsidR="009E7621" w:rsidRPr="002B6E4F" w:rsidRDefault="009E7621" w:rsidP="00C15F9D">
            <w:pPr>
              <w:spacing w:before="20" w:after="20"/>
              <w:rPr>
                <w:sz w:val="18"/>
                <w:szCs w:val="18"/>
                <w:lang w:val="en-GB"/>
              </w:rPr>
            </w:pPr>
          </w:p>
          <w:p w:rsidR="009E7621" w:rsidRPr="002B6E4F" w:rsidRDefault="009E7621" w:rsidP="00C15F9D">
            <w:pPr>
              <w:spacing w:before="20" w:after="20"/>
              <w:rPr>
                <w:sz w:val="18"/>
                <w:szCs w:val="18"/>
                <w:lang w:val="en-GB"/>
              </w:rPr>
            </w:pPr>
          </w:p>
          <w:p w:rsidR="003546CC" w:rsidRPr="002B6E4F" w:rsidRDefault="003546CC" w:rsidP="00C15F9D">
            <w:pPr>
              <w:spacing w:before="20" w:after="20"/>
              <w:rPr>
                <w:sz w:val="18"/>
                <w:szCs w:val="18"/>
                <w:lang w:val="en-GB"/>
              </w:rPr>
            </w:pPr>
          </w:p>
          <w:p w:rsidR="003546CC" w:rsidRPr="002B6E4F" w:rsidRDefault="003546CC" w:rsidP="00C15F9D">
            <w:pPr>
              <w:spacing w:before="20" w:after="20"/>
              <w:rPr>
                <w:sz w:val="18"/>
                <w:szCs w:val="18"/>
                <w:lang w:val="en-GB"/>
              </w:rPr>
            </w:pPr>
          </w:p>
          <w:p w:rsidR="009E7621" w:rsidRPr="002B6E4F" w:rsidRDefault="009E7621" w:rsidP="00C15F9D">
            <w:pPr>
              <w:spacing w:before="20" w:after="20"/>
              <w:rPr>
                <w:sz w:val="18"/>
                <w:szCs w:val="18"/>
                <w:lang w:val="en-GB"/>
              </w:rPr>
            </w:pP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pStyle w:val="colorfullist-accent110"/>
              <w:rPr>
                <w:sz w:val="18"/>
                <w:szCs w:val="18"/>
                <w:lang w:val="en-GB"/>
              </w:rPr>
            </w:pPr>
            <w:bookmarkStart w:id="39" w:name="ExpectedOutCome_01"/>
            <w:r w:rsidRPr="002B6E4F">
              <w:rPr>
                <w:sz w:val="18"/>
                <w:szCs w:val="18"/>
                <w:lang w:val="en-GB"/>
              </w:rPr>
              <w:lastRenderedPageBreak/>
              <w:t xml:space="preserve">Improved system capacity increases over the long term - the management effectiveness of </w:t>
            </w:r>
            <w:r w:rsidRPr="002B6E4F">
              <w:rPr>
                <w:sz w:val="18"/>
                <w:szCs w:val="18"/>
                <w:lang w:val="en-GB"/>
              </w:rPr>
              <w:lastRenderedPageBreak/>
              <w:t>all 19 National Parks (core PA) covering 64,000 km</w:t>
            </w:r>
            <w:r w:rsidRPr="002B6E4F">
              <w:rPr>
                <w:sz w:val="18"/>
                <w:szCs w:val="18"/>
                <w:vertAlign w:val="superscript"/>
                <w:lang w:val="en-GB"/>
              </w:rPr>
              <w:t>2</w:t>
            </w:r>
            <w:r w:rsidRPr="002B6E4F">
              <w:rPr>
                <w:sz w:val="18"/>
                <w:szCs w:val="18"/>
                <w:lang w:val="en-GB"/>
              </w:rPr>
              <w:t xml:space="preserve"> increases by at least 15% (as measured by </w:t>
            </w:r>
            <w:r w:rsidR="00120545" w:rsidRPr="002B6E4F">
              <w:rPr>
                <w:sz w:val="18"/>
                <w:szCs w:val="18"/>
                <w:lang w:val="en-GB"/>
              </w:rPr>
              <w:t xml:space="preserve">a) </w:t>
            </w:r>
            <w:r w:rsidRPr="002B6E4F">
              <w:rPr>
                <w:sz w:val="18"/>
                <w:szCs w:val="18"/>
                <w:lang w:val="en-GB"/>
              </w:rPr>
              <w:t xml:space="preserve">UNDP Capacity </w:t>
            </w:r>
            <w:r w:rsidR="00120545" w:rsidRPr="002B6E4F">
              <w:rPr>
                <w:sz w:val="18"/>
                <w:szCs w:val="18"/>
                <w:lang w:val="en-GB"/>
              </w:rPr>
              <w:t>S</w:t>
            </w:r>
            <w:r w:rsidRPr="002B6E4F">
              <w:rPr>
                <w:sz w:val="18"/>
                <w:szCs w:val="18"/>
                <w:lang w:val="en-GB"/>
              </w:rPr>
              <w:t>corecard and b) a sample of METT</w:t>
            </w:r>
            <w:r w:rsidR="00120545" w:rsidRPr="002B6E4F">
              <w:rPr>
                <w:sz w:val="18"/>
                <w:szCs w:val="18"/>
                <w:lang w:val="en-GB"/>
              </w:rPr>
              <w:t>).</w:t>
            </w:r>
          </w:p>
          <w:p w:rsidR="00E161EA" w:rsidRPr="002B6E4F" w:rsidRDefault="00E161EA" w:rsidP="00E161EA">
            <w:pPr>
              <w:pStyle w:val="colorfullist-accent110"/>
              <w:tabs>
                <w:tab w:val="left" w:pos="264"/>
              </w:tabs>
              <w:spacing w:before="0" w:beforeAutospacing="0" w:after="0" w:afterAutospacing="0"/>
              <w:rPr>
                <w:sz w:val="18"/>
                <w:szCs w:val="18"/>
                <w:lang w:val="en-GB"/>
              </w:rPr>
            </w:pPr>
            <w:r w:rsidRPr="002B6E4F">
              <w:rPr>
                <w:sz w:val="18"/>
                <w:szCs w:val="18"/>
                <w:lang w:val="en-GB"/>
              </w:rPr>
              <w:t>Reduction in funding gap of core PAs - all 19 Parks move up one category (based on REMNPAS financial viability assessment) and one new PPP formed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62"/>
              <w:gridCol w:w="1531"/>
            </w:tblGrid>
            <w:tr w:rsidR="00E161EA" w:rsidRPr="002B6E4F" w:rsidTr="00E161EA">
              <w:tc>
                <w:tcPr>
                  <w:tcW w:w="1362"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b/>
                      <w:i/>
                      <w:iCs/>
                      <w:sz w:val="16"/>
                      <w:szCs w:val="16"/>
                    </w:rPr>
                    <w:t>Baseline status</w:t>
                  </w:r>
                </w:p>
              </w:tc>
              <w:tc>
                <w:tcPr>
                  <w:tcW w:w="1531"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b/>
                      <w:i/>
                      <w:iCs/>
                      <w:sz w:val="16"/>
                      <w:szCs w:val="16"/>
                    </w:rPr>
                    <w:t>Target status</w:t>
                  </w:r>
                </w:p>
              </w:tc>
            </w:tr>
            <w:tr w:rsidR="00E161EA" w:rsidRPr="002B6E4F" w:rsidTr="00E161EA">
              <w:tc>
                <w:tcPr>
                  <w:tcW w:w="1362"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rPr>
                    <w:t>Currently viable</w:t>
                  </w:r>
                </w:p>
              </w:tc>
              <w:tc>
                <w:tcPr>
                  <w:tcW w:w="1531"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rPr>
                    <w:t>Currently viable</w:t>
                  </w:r>
                </w:p>
              </w:tc>
            </w:tr>
            <w:tr w:rsidR="00E161EA" w:rsidRPr="002B6E4F" w:rsidTr="00E161EA">
              <w:tc>
                <w:tcPr>
                  <w:tcW w:w="1362"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rPr>
                    <w:t>Viable in 5 yrs</w:t>
                  </w:r>
                </w:p>
              </w:tc>
              <w:tc>
                <w:tcPr>
                  <w:tcW w:w="1531"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rPr>
                    <w:t>Currently viable</w:t>
                  </w:r>
                </w:p>
              </w:tc>
            </w:tr>
            <w:tr w:rsidR="00E161EA" w:rsidRPr="002B6E4F" w:rsidTr="00E161EA">
              <w:tc>
                <w:tcPr>
                  <w:tcW w:w="1362"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rPr>
                    <w:t>Viable in 10 yrs</w:t>
                  </w:r>
                </w:p>
              </w:tc>
              <w:tc>
                <w:tcPr>
                  <w:tcW w:w="1531"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rPr>
                    <w:t>Viable in 5 yrs</w:t>
                  </w:r>
                </w:p>
              </w:tc>
            </w:tr>
            <w:tr w:rsidR="00E161EA" w:rsidRPr="002B6E4F" w:rsidTr="00E161EA">
              <w:tc>
                <w:tcPr>
                  <w:tcW w:w="1362"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rPr>
                    <w:t>Viable in 15 yrs</w:t>
                  </w:r>
                </w:p>
              </w:tc>
              <w:tc>
                <w:tcPr>
                  <w:tcW w:w="1531"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rPr>
                    <w:t>Viable in 10 yrs</w:t>
                  </w:r>
                </w:p>
              </w:tc>
            </w:tr>
            <w:tr w:rsidR="00E161EA" w:rsidRPr="002B6E4F" w:rsidTr="00E161EA">
              <w:tc>
                <w:tcPr>
                  <w:tcW w:w="1362"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lang w:val="en-GB"/>
                    </w:rPr>
                    <w:t>West Lunga</w:t>
                  </w:r>
                </w:p>
              </w:tc>
              <w:tc>
                <w:tcPr>
                  <w:tcW w:w="1531" w:type="dxa"/>
                  <w:shd w:val="clear" w:color="auto" w:fill="auto"/>
                </w:tcPr>
                <w:p w:rsidR="00E161EA" w:rsidRPr="002B6E4F" w:rsidRDefault="00E161EA" w:rsidP="00E161EA">
                  <w:pPr>
                    <w:pStyle w:val="colorfullist-accent110"/>
                    <w:tabs>
                      <w:tab w:val="left" w:pos="264"/>
                    </w:tabs>
                    <w:spacing w:before="0" w:beforeAutospacing="0" w:after="0" w:afterAutospacing="0"/>
                    <w:rPr>
                      <w:i/>
                      <w:iCs/>
                      <w:sz w:val="16"/>
                      <w:szCs w:val="16"/>
                      <w:lang w:val="en-GB"/>
                    </w:rPr>
                  </w:pPr>
                  <w:r w:rsidRPr="002B6E4F">
                    <w:rPr>
                      <w:i/>
                      <w:iCs/>
                      <w:sz w:val="16"/>
                      <w:szCs w:val="16"/>
                    </w:rPr>
                    <w:t xml:space="preserve">Add one Public-Private-Community Partnership </w:t>
                  </w:r>
                </w:p>
              </w:tc>
            </w:tr>
          </w:tbl>
          <w:p w:rsidR="00E161EA" w:rsidRPr="002B6E4F" w:rsidRDefault="00E161EA" w:rsidP="00C15F9D">
            <w:pPr>
              <w:pStyle w:val="colorfullist-accent110"/>
              <w:spacing w:before="0" w:beforeAutospacing="0" w:after="0" w:afterAutospacing="0"/>
              <w:rPr>
                <w:sz w:val="18"/>
                <w:szCs w:val="18"/>
                <w:lang w:val="en-GB"/>
              </w:rPr>
            </w:pPr>
          </w:p>
          <w:p w:rsidR="00226390" w:rsidRPr="002B6E4F" w:rsidRDefault="00226390" w:rsidP="00C15F9D">
            <w:pPr>
              <w:pStyle w:val="colorfullist-accent110"/>
              <w:spacing w:before="0" w:beforeAutospacing="0" w:after="0" w:afterAutospacing="0"/>
              <w:rPr>
                <w:sz w:val="18"/>
                <w:szCs w:val="18"/>
                <w:lang w:val="en-GB"/>
              </w:rPr>
            </w:pPr>
            <w:r w:rsidRPr="002B6E4F">
              <w:rPr>
                <w:sz w:val="18"/>
                <w:szCs w:val="18"/>
                <w:lang w:val="en-GB"/>
              </w:rPr>
              <w:t xml:space="preserve">Management effectiveness increased in </w:t>
            </w:r>
            <w:r w:rsidR="00E00D4D" w:rsidRPr="002B6E4F">
              <w:rPr>
                <w:sz w:val="18"/>
                <w:szCs w:val="18"/>
                <w:lang w:val="en-GB"/>
              </w:rPr>
              <w:t>target</w:t>
            </w:r>
            <w:r w:rsidR="00770E67" w:rsidRPr="002B6E4F">
              <w:rPr>
                <w:sz w:val="18"/>
                <w:szCs w:val="18"/>
                <w:lang w:val="en-GB"/>
              </w:rPr>
              <w:t xml:space="preserve"> </w:t>
            </w:r>
            <w:r w:rsidR="00E00D4D" w:rsidRPr="002B6E4F">
              <w:rPr>
                <w:sz w:val="18"/>
                <w:szCs w:val="18"/>
                <w:lang w:val="en-GB"/>
              </w:rPr>
              <w:t>core PA</w:t>
            </w:r>
            <w:r w:rsidR="00770E67" w:rsidRPr="002B6E4F">
              <w:rPr>
                <w:sz w:val="18"/>
                <w:szCs w:val="18"/>
                <w:lang w:val="en-GB"/>
              </w:rPr>
              <w:t xml:space="preserve">s: </w:t>
            </w:r>
            <w:r w:rsidRPr="002B6E4F">
              <w:rPr>
                <w:sz w:val="18"/>
                <w:szCs w:val="18"/>
                <w:lang w:val="en-GB"/>
              </w:rPr>
              <w:t xml:space="preserve">West Lunga and Kafue </w:t>
            </w:r>
            <w:r w:rsidR="00770E67" w:rsidRPr="002B6E4F">
              <w:rPr>
                <w:sz w:val="18"/>
                <w:szCs w:val="18"/>
                <w:lang w:val="en-GB"/>
              </w:rPr>
              <w:t>National Parks</w:t>
            </w:r>
            <w:r w:rsidRPr="002B6E4F">
              <w:rPr>
                <w:sz w:val="18"/>
                <w:szCs w:val="18"/>
                <w:lang w:val="en-GB"/>
              </w:rPr>
              <w:t xml:space="preserve"> covering 24,084 km</w:t>
            </w:r>
            <w:r w:rsidRPr="002B6E4F">
              <w:rPr>
                <w:sz w:val="18"/>
                <w:szCs w:val="18"/>
                <w:vertAlign w:val="superscript"/>
                <w:lang w:val="en-GB"/>
              </w:rPr>
              <w:t>2</w:t>
            </w:r>
            <w:r w:rsidRPr="002B6E4F">
              <w:rPr>
                <w:sz w:val="18"/>
                <w:szCs w:val="18"/>
                <w:lang w:val="en-GB"/>
              </w:rPr>
              <w:t xml:space="preserve"> of Miombo Woodland and Dry Evergreen Forest ecosystems (measured by increase of 15% in the Management Effectiveness Tracking </w:t>
            </w:r>
            <w:r w:rsidR="00770E67" w:rsidRPr="002B6E4F">
              <w:rPr>
                <w:sz w:val="18"/>
                <w:szCs w:val="18"/>
                <w:lang w:val="en-GB"/>
              </w:rPr>
              <w:t>Tool</w:t>
            </w:r>
            <w:r w:rsidR="00120545" w:rsidRPr="002B6E4F">
              <w:rPr>
                <w:sz w:val="18"/>
                <w:szCs w:val="18"/>
                <w:lang w:val="en-GB"/>
              </w:rPr>
              <w:t xml:space="preserve"> for the two Parks</w:t>
            </w:r>
            <w:r w:rsidRPr="002B6E4F">
              <w:rPr>
                <w:sz w:val="18"/>
                <w:szCs w:val="18"/>
                <w:lang w:val="en-GB"/>
              </w:rPr>
              <w:t>)</w:t>
            </w:r>
            <w:r w:rsidR="00120545" w:rsidRPr="002B6E4F">
              <w:rPr>
                <w:sz w:val="18"/>
                <w:szCs w:val="18"/>
                <w:lang w:val="en-GB"/>
              </w:rPr>
              <w:t>.</w:t>
            </w:r>
            <w:r w:rsidRPr="002B6E4F">
              <w:rPr>
                <w:sz w:val="18"/>
                <w:szCs w:val="18"/>
                <w:lang w:val="en-GB"/>
              </w:rPr>
              <w:t xml:space="preserve"> </w:t>
            </w:r>
          </w:p>
          <w:p w:rsidR="00226390" w:rsidRPr="002B6E4F" w:rsidRDefault="00226390" w:rsidP="00C15F9D">
            <w:pPr>
              <w:pStyle w:val="colorfullist-accent110"/>
              <w:spacing w:before="0" w:beforeAutospacing="0" w:after="0" w:afterAutospacing="0"/>
              <w:rPr>
                <w:sz w:val="18"/>
                <w:szCs w:val="18"/>
                <w:lang w:val="en-GB"/>
              </w:rPr>
            </w:pPr>
          </w:p>
          <w:p w:rsidR="00226390" w:rsidRPr="002B6E4F" w:rsidRDefault="00E00D4D" w:rsidP="00C15F9D">
            <w:pPr>
              <w:pStyle w:val="colorfullist-accent110"/>
              <w:spacing w:before="0" w:beforeAutospacing="0" w:after="0" w:afterAutospacing="0"/>
              <w:rPr>
                <w:sz w:val="18"/>
                <w:szCs w:val="18"/>
                <w:lang w:val="en-GB"/>
              </w:rPr>
            </w:pPr>
            <w:r w:rsidRPr="002B6E4F">
              <w:rPr>
                <w:sz w:val="18"/>
                <w:szCs w:val="18"/>
                <w:lang w:val="en-GB"/>
              </w:rPr>
              <w:t>Expan</w:t>
            </w:r>
            <w:r w:rsidR="00C4552D" w:rsidRPr="002B6E4F">
              <w:rPr>
                <w:sz w:val="18"/>
                <w:szCs w:val="18"/>
                <w:lang w:val="en-GB"/>
              </w:rPr>
              <w:t xml:space="preserve">sion of </w:t>
            </w:r>
            <w:r w:rsidRPr="002B6E4F">
              <w:rPr>
                <w:sz w:val="18"/>
                <w:szCs w:val="18"/>
                <w:lang w:val="en-GB"/>
              </w:rPr>
              <w:t>core PAs through i</w:t>
            </w:r>
            <w:r w:rsidR="00226390" w:rsidRPr="002B6E4F">
              <w:rPr>
                <w:sz w:val="18"/>
                <w:szCs w:val="18"/>
                <w:lang w:val="en-GB"/>
              </w:rPr>
              <w:t xml:space="preserve">ncreased protection to an estimated </w:t>
            </w:r>
            <w:r w:rsidR="00130C71" w:rsidRPr="002B6E4F">
              <w:rPr>
                <w:sz w:val="18"/>
                <w:szCs w:val="18"/>
                <w:lang w:val="en-GB"/>
              </w:rPr>
              <w:t>5,5</w:t>
            </w:r>
            <w:r w:rsidRPr="002B6E4F">
              <w:rPr>
                <w:sz w:val="18"/>
                <w:szCs w:val="18"/>
                <w:lang w:val="en-GB"/>
              </w:rPr>
              <w:t>79</w:t>
            </w:r>
            <w:r w:rsidR="00226390" w:rsidRPr="002B6E4F">
              <w:rPr>
                <w:sz w:val="18"/>
                <w:szCs w:val="18"/>
                <w:lang w:val="en-GB"/>
              </w:rPr>
              <w:t xml:space="preserve"> km</w:t>
            </w:r>
            <w:r w:rsidR="00226390" w:rsidRPr="002B6E4F">
              <w:rPr>
                <w:sz w:val="18"/>
                <w:szCs w:val="18"/>
                <w:vertAlign w:val="superscript"/>
                <w:lang w:val="en-GB"/>
              </w:rPr>
              <w:t>2</w:t>
            </w:r>
            <w:r w:rsidR="00226390" w:rsidRPr="002B6E4F">
              <w:rPr>
                <w:sz w:val="18"/>
                <w:szCs w:val="18"/>
                <w:lang w:val="en-GB"/>
              </w:rPr>
              <w:t xml:space="preserve"> of forest ecosystems by upgrading PA status in terms of new categories reduces representivity gaps as follows:</w:t>
            </w:r>
          </w:p>
          <w:tbl>
            <w:tblPr>
              <w:tblW w:w="5000" w:type="pct"/>
              <w:tblCellMar>
                <w:left w:w="0" w:type="dxa"/>
                <w:right w:w="0" w:type="dxa"/>
              </w:tblCellMar>
              <w:tblLook w:val="04A0"/>
            </w:tblPr>
            <w:tblGrid>
              <w:gridCol w:w="1023"/>
              <w:gridCol w:w="800"/>
              <w:gridCol w:w="838"/>
              <w:gridCol w:w="696"/>
            </w:tblGrid>
            <w:tr w:rsidR="00226390" w:rsidRPr="002B6E4F" w:rsidTr="00E00D4D">
              <w:tc>
                <w:tcPr>
                  <w:tcW w:w="1525" w:type="pct"/>
                  <w:vMerge w:val="restart"/>
                  <w:tcBorders>
                    <w:top w:val="single" w:sz="4" w:space="0" w:color="auto"/>
                    <w:left w:val="single" w:sz="4" w:space="0" w:color="auto"/>
                    <w:right w:val="single" w:sz="8" w:space="0" w:color="000000"/>
                  </w:tcBorders>
                  <w:tcMar>
                    <w:top w:w="0" w:type="dxa"/>
                    <w:left w:w="108" w:type="dxa"/>
                    <w:bottom w:w="0" w:type="dxa"/>
                    <w:right w:w="108" w:type="dxa"/>
                  </w:tcMar>
                  <w:hideMark/>
                </w:tcPr>
                <w:p w:rsidR="00226390" w:rsidRPr="002B6E4F" w:rsidRDefault="00226390" w:rsidP="00C15F9D">
                  <w:pPr>
                    <w:ind w:left="-57" w:right="-57"/>
                    <w:jc w:val="center"/>
                    <w:rPr>
                      <w:rFonts w:eastAsia="SimSun"/>
                      <w:color w:val="000000"/>
                      <w:sz w:val="18"/>
                      <w:szCs w:val="18"/>
                      <w:lang w:val="en-GB"/>
                    </w:rPr>
                  </w:pPr>
                  <w:r w:rsidRPr="002B6E4F">
                    <w:rPr>
                      <w:rFonts w:eastAsia="SimSun"/>
                      <w:color w:val="000000"/>
                      <w:sz w:val="18"/>
                      <w:szCs w:val="18"/>
                      <w:lang w:val="en-GB"/>
                    </w:rPr>
                    <w:t>Forest</w:t>
                  </w:r>
                </w:p>
                <w:p w:rsidR="00226390" w:rsidRPr="002B6E4F" w:rsidRDefault="00226390" w:rsidP="00C15F9D">
                  <w:pPr>
                    <w:ind w:left="-57" w:right="-57"/>
                    <w:jc w:val="center"/>
                    <w:rPr>
                      <w:rFonts w:eastAsia="SimSun"/>
                      <w:color w:val="000000"/>
                      <w:sz w:val="18"/>
                      <w:szCs w:val="18"/>
                      <w:lang w:val="en-GB"/>
                    </w:rPr>
                  </w:pPr>
                  <w:r w:rsidRPr="002B6E4F">
                    <w:rPr>
                      <w:rFonts w:eastAsia="SimSun"/>
                      <w:color w:val="000000"/>
                      <w:sz w:val="18"/>
                      <w:szCs w:val="18"/>
                      <w:lang w:val="en-GB"/>
                    </w:rPr>
                    <w:t>Ecosystem type</w:t>
                  </w:r>
                </w:p>
              </w:tc>
              <w:tc>
                <w:tcPr>
                  <w:tcW w:w="1191" w:type="pct"/>
                  <w:vMerge w:val="restart"/>
                  <w:tcBorders>
                    <w:top w:val="single" w:sz="4" w:space="0" w:color="auto"/>
                    <w:left w:val="nil"/>
                    <w:bottom w:val="single" w:sz="8" w:space="0" w:color="000000"/>
                    <w:right w:val="single" w:sz="8" w:space="0" w:color="000000"/>
                  </w:tcBorders>
                  <w:tcMar>
                    <w:top w:w="0" w:type="dxa"/>
                    <w:left w:w="108" w:type="dxa"/>
                    <w:bottom w:w="0" w:type="dxa"/>
                    <w:right w:w="108" w:type="dxa"/>
                  </w:tcMar>
                  <w:hideMark/>
                </w:tcPr>
                <w:p w:rsidR="00226390" w:rsidRPr="002B6E4F" w:rsidRDefault="00226390" w:rsidP="00C15F9D">
                  <w:pPr>
                    <w:widowControl w:val="0"/>
                    <w:ind w:left="57" w:right="57"/>
                    <w:jc w:val="center"/>
                    <w:rPr>
                      <w:rFonts w:eastAsia="SimSun"/>
                      <w:color w:val="000000"/>
                      <w:sz w:val="18"/>
                      <w:szCs w:val="18"/>
                      <w:lang w:val="en-GB"/>
                    </w:rPr>
                  </w:pPr>
                  <w:r w:rsidRPr="002B6E4F">
                    <w:rPr>
                      <w:rFonts w:eastAsia="SimSun"/>
                      <w:color w:val="000000"/>
                      <w:sz w:val="18"/>
                      <w:szCs w:val="18"/>
                      <w:lang w:val="en-GB"/>
                    </w:rPr>
                    <w:t xml:space="preserve">Total area </w:t>
                  </w:r>
                </w:p>
                <w:p w:rsidR="00226390" w:rsidRPr="002B6E4F" w:rsidRDefault="00226390" w:rsidP="00C15F9D">
                  <w:pPr>
                    <w:widowControl w:val="0"/>
                    <w:ind w:left="57" w:right="57"/>
                    <w:jc w:val="center"/>
                    <w:rPr>
                      <w:rFonts w:eastAsia="SimSun"/>
                      <w:color w:val="000000"/>
                      <w:sz w:val="18"/>
                      <w:szCs w:val="18"/>
                      <w:lang w:val="en-GB"/>
                    </w:rPr>
                  </w:pPr>
                  <w:r w:rsidRPr="002B6E4F">
                    <w:rPr>
                      <w:sz w:val="18"/>
                      <w:szCs w:val="18"/>
                      <w:lang w:val="en-GB"/>
                    </w:rPr>
                    <w:t>(km</w:t>
                  </w:r>
                  <w:r w:rsidRPr="002B6E4F">
                    <w:rPr>
                      <w:sz w:val="18"/>
                      <w:szCs w:val="18"/>
                      <w:vertAlign w:val="superscript"/>
                      <w:lang w:val="en-GB"/>
                    </w:rPr>
                    <w:t>2)</w:t>
                  </w:r>
                </w:p>
              </w:tc>
              <w:tc>
                <w:tcPr>
                  <w:tcW w:w="2283" w:type="pct"/>
                  <w:gridSpan w:val="2"/>
                  <w:tcBorders>
                    <w:top w:val="single" w:sz="4" w:space="0" w:color="auto"/>
                    <w:left w:val="nil"/>
                    <w:bottom w:val="single" w:sz="8" w:space="0" w:color="000000"/>
                    <w:right w:val="single" w:sz="4" w:space="0" w:color="auto"/>
                  </w:tcBorders>
                  <w:tcMar>
                    <w:top w:w="0" w:type="dxa"/>
                    <w:left w:w="108" w:type="dxa"/>
                    <w:bottom w:w="0" w:type="dxa"/>
                    <w:right w:w="108" w:type="dxa"/>
                  </w:tcMar>
                  <w:hideMark/>
                </w:tcPr>
                <w:p w:rsidR="00226390" w:rsidRPr="002B6E4F" w:rsidRDefault="00226390" w:rsidP="00C15F9D">
                  <w:pPr>
                    <w:widowControl w:val="0"/>
                    <w:ind w:left="57" w:right="57"/>
                    <w:jc w:val="center"/>
                    <w:rPr>
                      <w:rFonts w:eastAsia="SimSun"/>
                      <w:color w:val="000000"/>
                      <w:sz w:val="18"/>
                      <w:szCs w:val="18"/>
                      <w:lang w:val="en-GB"/>
                    </w:rPr>
                  </w:pPr>
                  <w:r w:rsidRPr="002B6E4F">
                    <w:rPr>
                      <w:rFonts w:eastAsia="SimSun"/>
                      <w:color w:val="000000"/>
                      <w:sz w:val="18"/>
                      <w:szCs w:val="18"/>
                      <w:lang w:val="en-GB"/>
                    </w:rPr>
                    <w:t>% under PA category that ensures BD Conservation*</w:t>
                  </w:r>
                </w:p>
              </w:tc>
            </w:tr>
            <w:tr w:rsidR="00226390" w:rsidRPr="002B6E4F" w:rsidTr="00E00D4D">
              <w:tc>
                <w:tcPr>
                  <w:tcW w:w="1525" w:type="pct"/>
                  <w:vMerge/>
                  <w:tcBorders>
                    <w:left w:val="single" w:sz="4" w:space="0" w:color="auto"/>
                    <w:bottom w:val="single" w:sz="8" w:space="0" w:color="000000"/>
                    <w:right w:val="single" w:sz="8" w:space="0" w:color="000000"/>
                  </w:tcBorders>
                  <w:vAlign w:val="center"/>
                  <w:hideMark/>
                </w:tcPr>
                <w:p w:rsidR="00226390" w:rsidRPr="002B6E4F" w:rsidRDefault="00226390" w:rsidP="00C15F9D">
                  <w:pPr>
                    <w:ind w:left="-57" w:right="-57"/>
                    <w:jc w:val="center"/>
                    <w:rPr>
                      <w:rFonts w:eastAsia="SimSun"/>
                      <w:color w:val="000000"/>
                      <w:sz w:val="18"/>
                      <w:szCs w:val="18"/>
                      <w:lang w:val="en-GB"/>
                    </w:rPr>
                  </w:pPr>
                </w:p>
              </w:tc>
              <w:tc>
                <w:tcPr>
                  <w:tcW w:w="1191" w:type="pct"/>
                  <w:vMerge/>
                  <w:tcBorders>
                    <w:top w:val="single" w:sz="8" w:space="0" w:color="000000"/>
                    <w:left w:val="nil"/>
                    <w:bottom w:val="single" w:sz="8" w:space="0" w:color="000000"/>
                    <w:right w:val="single" w:sz="8" w:space="0" w:color="000000"/>
                  </w:tcBorders>
                  <w:vAlign w:val="center"/>
                  <w:hideMark/>
                </w:tcPr>
                <w:p w:rsidR="00226390" w:rsidRPr="002B6E4F" w:rsidRDefault="00226390" w:rsidP="00C15F9D">
                  <w:pPr>
                    <w:ind w:left="-57" w:right="-57"/>
                    <w:jc w:val="center"/>
                    <w:rPr>
                      <w:rFonts w:eastAsia="SimSun"/>
                      <w:color w:val="000000"/>
                      <w:sz w:val="18"/>
                      <w:szCs w:val="18"/>
                      <w:lang w:val="en-GB"/>
                    </w:rPr>
                  </w:pPr>
                </w:p>
              </w:tc>
              <w:tc>
                <w:tcPr>
                  <w:tcW w:w="1248" w:type="pct"/>
                  <w:tcBorders>
                    <w:top w:val="nil"/>
                    <w:left w:val="nil"/>
                    <w:bottom w:val="single" w:sz="8" w:space="0" w:color="000000"/>
                    <w:right w:val="single" w:sz="8" w:space="0" w:color="000000"/>
                  </w:tcBorders>
                  <w:tcMar>
                    <w:top w:w="0" w:type="dxa"/>
                    <w:left w:w="108" w:type="dxa"/>
                    <w:bottom w:w="0" w:type="dxa"/>
                    <w:right w:w="108" w:type="dxa"/>
                  </w:tcMar>
                  <w:hideMark/>
                </w:tcPr>
                <w:p w:rsidR="00226390" w:rsidRPr="002B6E4F" w:rsidRDefault="00226390" w:rsidP="00C15F9D">
                  <w:pPr>
                    <w:ind w:left="-57" w:right="-57"/>
                    <w:jc w:val="center"/>
                    <w:rPr>
                      <w:rFonts w:eastAsia="SimSun"/>
                      <w:color w:val="000000"/>
                      <w:sz w:val="18"/>
                      <w:szCs w:val="18"/>
                      <w:lang w:val="en-GB"/>
                    </w:rPr>
                  </w:pPr>
                  <w:r w:rsidRPr="002B6E4F">
                    <w:rPr>
                      <w:rFonts w:eastAsia="SimSun"/>
                      <w:color w:val="000000"/>
                      <w:sz w:val="18"/>
                      <w:szCs w:val="18"/>
                      <w:lang w:val="en-GB"/>
                    </w:rPr>
                    <w:t>B’line</w:t>
                  </w:r>
                </w:p>
              </w:tc>
              <w:tc>
                <w:tcPr>
                  <w:tcW w:w="1036" w:type="pct"/>
                  <w:tcBorders>
                    <w:top w:val="nil"/>
                    <w:left w:val="nil"/>
                    <w:bottom w:val="single" w:sz="8" w:space="0" w:color="000000"/>
                    <w:right w:val="single" w:sz="4" w:space="0" w:color="auto"/>
                  </w:tcBorders>
                  <w:tcMar>
                    <w:top w:w="0" w:type="dxa"/>
                    <w:left w:w="108" w:type="dxa"/>
                    <w:bottom w:w="0" w:type="dxa"/>
                    <w:right w:w="108" w:type="dxa"/>
                  </w:tcMar>
                  <w:hideMark/>
                </w:tcPr>
                <w:p w:rsidR="00226390" w:rsidRPr="002B6E4F" w:rsidRDefault="00226390" w:rsidP="00C15F9D">
                  <w:pPr>
                    <w:ind w:left="-57" w:right="-57"/>
                    <w:jc w:val="center"/>
                    <w:rPr>
                      <w:rFonts w:eastAsia="SimSun"/>
                      <w:color w:val="000000"/>
                      <w:sz w:val="18"/>
                      <w:szCs w:val="18"/>
                      <w:lang w:val="en-GB"/>
                    </w:rPr>
                  </w:pPr>
                  <w:r w:rsidRPr="002B6E4F">
                    <w:rPr>
                      <w:rFonts w:eastAsia="SimSun"/>
                      <w:color w:val="000000"/>
                      <w:sz w:val="18"/>
                      <w:szCs w:val="18"/>
                      <w:lang w:val="en-GB"/>
                    </w:rPr>
                    <w:t>Target</w:t>
                  </w:r>
                </w:p>
              </w:tc>
            </w:tr>
            <w:tr w:rsidR="00226390" w:rsidRPr="002B6E4F" w:rsidTr="00E00D4D">
              <w:tc>
                <w:tcPr>
                  <w:tcW w:w="1525" w:type="pct"/>
                  <w:tcBorders>
                    <w:top w:val="nil"/>
                    <w:left w:val="single" w:sz="4" w:space="0" w:color="auto"/>
                    <w:bottom w:val="single" w:sz="8" w:space="0" w:color="000000"/>
                    <w:right w:val="single" w:sz="8" w:space="0" w:color="000000"/>
                  </w:tcBorders>
                  <w:tcMar>
                    <w:top w:w="0" w:type="dxa"/>
                    <w:left w:w="108" w:type="dxa"/>
                    <w:bottom w:w="0" w:type="dxa"/>
                    <w:right w:w="108" w:type="dxa"/>
                  </w:tcMar>
                  <w:hideMark/>
                </w:tcPr>
                <w:p w:rsidR="00226390" w:rsidRPr="002B6E4F" w:rsidRDefault="00226390" w:rsidP="00C15F9D">
                  <w:pPr>
                    <w:ind w:left="-57" w:right="-57"/>
                    <w:jc w:val="center"/>
                    <w:rPr>
                      <w:rFonts w:eastAsia="SimSun"/>
                      <w:color w:val="000000"/>
                      <w:sz w:val="18"/>
                      <w:szCs w:val="18"/>
                      <w:lang w:val="en-GB"/>
                    </w:rPr>
                  </w:pPr>
                  <w:r w:rsidRPr="002B6E4F">
                    <w:rPr>
                      <w:rFonts w:eastAsia="SimSun"/>
                      <w:color w:val="000000"/>
                      <w:sz w:val="18"/>
                      <w:szCs w:val="18"/>
                      <w:lang w:val="en-GB"/>
                    </w:rPr>
                    <w:t>Miombo Woodlands</w:t>
                  </w:r>
                </w:p>
              </w:tc>
              <w:tc>
                <w:tcPr>
                  <w:tcW w:w="1191" w:type="pct"/>
                  <w:tcBorders>
                    <w:top w:val="nil"/>
                    <w:left w:val="nil"/>
                    <w:bottom w:val="single" w:sz="8" w:space="0" w:color="000000"/>
                    <w:right w:val="single" w:sz="8" w:space="0" w:color="000000"/>
                  </w:tcBorders>
                  <w:tcMar>
                    <w:top w:w="0" w:type="dxa"/>
                    <w:left w:w="108" w:type="dxa"/>
                    <w:bottom w:w="0" w:type="dxa"/>
                    <w:right w:w="108" w:type="dxa"/>
                  </w:tcMar>
                  <w:hideMark/>
                </w:tcPr>
                <w:p w:rsidR="00226390" w:rsidRPr="002B6E4F" w:rsidRDefault="00130C71" w:rsidP="00DC18C1">
                  <w:pPr>
                    <w:ind w:left="-57" w:right="-57"/>
                    <w:jc w:val="right"/>
                    <w:rPr>
                      <w:rFonts w:eastAsia="SimSun"/>
                      <w:color w:val="000000"/>
                      <w:sz w:val="18"/>
                      <w:szCs w:val="18"/>
                      <w:lang w:val="en-GB"/>
                    </w:rPr>
                  </w:pPr>
                  <w:r w:rsidRPr="002B6E4F">
                    <w:rPr>
                      <w:rFonts w:eastAsia="SimSun"/>
                      <w:color w:val="000000"/>
                      <w:sz w:val="18"/>
                      <w:szCs w:val="18"/>
                      <w:lang w:val="en-GB"/>
                    </w:rPr>
                    <w:t>2,8</w:t>
                  </w:r>
                  <w:r w:rsidR="00DC18C1" w:rsidRPr="002B6E4F">
                    <w:rPr>
                      <w:rFonts w:eastAsia="SimSun"/>
                      <w:color w:val="000000"/>
                      <w:sz w:val="18"/>
                      <w:szCs w:val="18"/>
                      <w:lang w:val="en-GB"/>
                    </w:rPr>
                    <w:t>99</w:t>
                  </w:r>
                </w:p>
              </w:tc>
              <w:tc>
                <w:tcPr>
                  <w:tcW w:w="1248" w:type="pct"/>
                  <w:tcBorders>
                    <w:top w:val="nil"/>
                    <w:left w:val="nil"/>
                    <w:bottom w:val="single" w:sz="8" w:space="0" w:color="000000"/>
                    <w:right w:val="single" w:sz="8" w:space="0" w:color="000000"/>
                  </w:tcBorders>
                  <w:tcMar>
                    <w:top w:w="0" w:type="dxa"/>
                    <w:left w:w="108" w:type="dxa"/>
                    <w:bottom w:w="0" w:type="dxa"/>
                    <w:right w:w="108" w:type="dxa"/>
                  </w:tcMar>
                  <w:hideMark/>
                </w:tcPr>
                <w:p w:rsidR="00226390" w:rsidRPr="002B6E4F" w:rsidRDefault="00226390" w:rsidP="00DC18C1">
                  <w:pPr>
                    <w:ind w:left="-57" w:right="-57"/>
                    <w:jc w:val="right"/>
                    <w:rPr>
                      <w:rFonts w:eastAsia="SimSun"/>
                      <w:color w:val="000000"/>
                      <w:sz w:val="18"/>
                      <w:szCs w:val="18"/>
                      <w:lang w:val="en-GB"/>
                    </w:rPr>
                  </w:pPr>
                  <w:r w:rsidRPr="002B6E4F">
                    <w:rPr>
                      <w:rFonts w:eastAsia="SimSun"/>
                      <w:color w:val="000000"/>
                      <w:sz w:val="18"/>
                      <w:szCs w:val="18"/>
                      <w:lang w:val="en-GB"/>
                    </w:rPr>
                    <w:t>6.1%</w:t>
                  </w:r>
                </w:p>
              </w:tc>
              <w:tc>
                <w:tcPr>
                  <w:tcW w:w="1036" w:type="pct"/>
                  <w:tcBorders>
                    <w:top w:val="nil"/>
                    <w:left w:val="nil"/>
                    <w:bottom w:val="single" w:sz="8" w:space="0" w:color="000000"/>
                    <w:right w:val="single" w:sz="4" w:space="0" w:color="auto"/>
                  </w:tcBorders>
                  <w:tcMar>
                    <w:top w:w="0" w:type="dxa"/>
                    <w:left w:w="108" w:type="dxa"/>
                    <w:bottom w:w="0" w:type="dxa"/>
                    <w:right w:w="108" w:type="dxa"/>
                  </w:tcMar>
                  <w:hideMark/>
                </w:tcPr>
                <w:p w:rsidR="00226390" w:rsidRPr="002B6E4F" w:rsidRDefault="00DC18C1" w:rsidP="00DC18C1">
                  <w:pPr>
                    <w:ind w:left="-57" w:right="-57"/>
                    <w:jc w:val="right"/>
                    <w:rPr>
                      <w:rFonts w:eastAsia="SimSun"/>
                      <w:color w:val="000000"/>
                      <w:sz w:val="18"/>
                      <w:szCs w:val="18"/>
                      <w:lang w:val="en-GB"/>
                    </w:rPr>
                  </w:pPr>
                  <w:r w:rsidRPr="002B6E4F">
                    <w:rPr>
                      <w:rFonts w:eastAsia="SimSun"/>
                      <w:color w:val="000000"/>
                      <w:sz w:val="18"/>
                      <w:szCs w:val="18"/>
                      <w:lang w:val="en-GB"/>
                    </w:rPr>
                    <w:t>7%</w:t>
                  </w:r>
                </w:p>
              </w:tc>
            </w:tr>
            <w:tr w:rsidR="00226390" w:rsidRPr="002B6E4F" w:rsidTr="00E00D4D">
              <w:tc>
                <w:tcPr>
                  <w:tcW w:w="1525" w:type="pct"/>
                  <w:tcBorders>
                    <w:top w:val="nil"/>
                    <w:left w:val="single" w:sz="4" w:space="0" w:color="auto"/>
                    <w:bottom w:val="single" w:sz="8" w:space="0" w:color="000000"/>
                    <w:right w:val="single" w:sz="8" w:space="0" w:color="000000"/>
                  </w:tcBorders>
                  <w:tcMar>
                    <w:top w:w="0" w:type="dxa"/>
                    <w:left w:w="108" w:type="dxa"/>
                    <w:bottom w:w="0" w:type="dxa"/>
                    <w:right w:w="108" w:type="dxa"/>
                  </w:tcMar>
                  <w:hideMark/>
                </w:tcPr>
                <w:p w:rsidR="00226390" w:rsidRPr="002B6E4F" w:rsidRDefault="00226390" w:rsidP="00C15F9D">
                  <w:pPr>
                    <w:ind w:left="-57" w:right="-57"/>
                    <w:jc w:val="center"/>
                    <w:rPr>
                      <w:rFonts w:eastAsia="SimSun"/>
                      <w:color w:val="000000"/>
                      <w:sz w:val="18"/>
                      <w:szCs w:val="18"/>
                      <w:lang w:val="en-GB"/>
                    </w:rPr>
                  </w:pPr>
                  <w:r w:rsidRPr="002B6E4F">
                    <w:rPr>
                      <w:rFonts w:eastAsia="SimSun"/>
                      <w:color w:val="000000"/>
                      <w:sz w:val="18"/>
                      <w:szCs w:val="18"/>
                      <w:lang w:val="en-GB"/>
                    </w:rPr>
                    <w:t>Dry Evergreen Forest</w:t>
                  </w:r>
                </w:p>
              </w:tc>
              <w:tc>
                <w:tcPr>
                  <w:tcW w:w="1191" w:type="pct"/>
                  <w:tcBorders>
                    <w:top w:val="nil"/>
                    <w:left w:val="nil"/>
                    <w:bottom w:val="single" w:sz="8" w:space="0" w:color="000000"/>
                    <w:right w:val="single" w:sz="8" w:space="0" w:color="000000"/>
                  </w:tcBorders>
                  <w:tcMar>
                    <w:top w:w="0" w:type="dxa"/>
                    <w:left w:w="108" w:type="dxa"/>
                    <w:bottom w:w="0" w:type="dxa"/>
                    <w:right w:w="108" w:type="dxa"/>
                  </w:tcMar>
                  <w:hideMark/>
                </w:tcPr>
                <w:p w:rsidR="00226390" w:rsidRPr="002B6E4F" w:rsidRDefault="00130C71" w:rsidP="00DC18C1">
                  <w:pPr>
                    <w:ind w:left="-57" w:right="-57"/>
                    <w:jc w:val="right"/>
                    <w:rPr>
                      <w:rFonts w:eastAsia="SimSun"/>
                      <w:color w:val="000000"/>
                      <w:sz w:val="18"/>
                      <w:szCs w:val="18"/>
                      <w:lang w:val="en-GB"/>
                    </w:rPr>
                  </w:pPr>
                  <w:r w:rsidRPr="002B6E4F">
                    <w:rPr>
                      <w:rFonts w:eastAsia="SimSun"/>
                      <w:color w:val="000000"/>
                      <w:sz w:val="18"/>
                      <w:szCs w:val="18"/>
                      <w:lang w:val="en-GB"/>
                    </w:rPr>
                    <w:t>2,680</w:t>
                  </w:r>
                </w:p>
              </w:tc>
              <w:tc>
                <w:tcPr>
                  <w:tcW w:w="1248" w:type="pct"/>
                  <w:tcBorders>
                    <w:top w:val="nil"/>
                    <w:left w:val="nil"/>
                    <w:bottom w:val="single" w:sz="8" w:space="0" w:color="000000"/>
                    <w:right w:val="single" w:sz="8" w:space="0" w:color="000000"/>
                  </w:tcBorders>
                  <w:tcMar>
                    <w:top w:w="0" w:type="dxa"/>
                    <w:left w:w="108" w:type="dxa"/>
                    <w:bottom w:w="0" w:type="dxa"/>
                    <w:right w:w="108" w:type="dxa"/>
                  </w:tcMar>
                  <w:hideMark/>
                </w:tcPr>
                <w:p w:rsidR="00226390" w:rsidRPr="002B6E4F" w:rsidRDefault="00226390" w:rsidP="00DC18C1">
                  <w:pPr>
                    <w:ind w:left="-57" w:right="-57"/>
                    <w:jc w:val="right"/>
                    <w:rPr>
                      <w:rFonts w:eastAsia="SimSun"/>
                      <w:color w:val="000000"/>
                      <w:sz w:val="18"/>
                      <w:szCs w:val="18"/>
                      <w:lang w:val="en-GB"/>
                    </w:rPr>
                  </w:pPr>
                  <w:r w:rsidRPr="002B6E4F">
                    <w:rPr>
                      <w:rFonts w:eastAsia="SimSun"/>
                      <w:color w:val="000000"/>
                      <w:sz w:val="18"/>
                      <w:szCs w:val="18"/>
                      <w:lang w:val="en-GB"/>
                    </w:rPr>
                    <w:t>4.5%</w:t>
                  </w:r>
                </w:p>
              </w:tc>
              <w:tc>
                <w:tcPr>
                  <w:tcW w:w="1036" w:type="pct"/>
                  <w:tcBorders>
                    <w:top w:val="nil"/>
                    <w:left w:val="nil"/>
                    <w:bottom w:val="single" w:sz="8" w:space="0" w:color="000000"/>
                    <w:right w:val="single" w:sz="4" w:space="0" w:color="auto"/>
                  </w:tcBorders>
                  <w:tcMar>
                    <w:top w:w="0" w:type="dxa"/>
                    <w:left w:w="108" w:type="dxa"/>
                    <w:bottom w:w="0" w:type="dxa"/>
                    <w:right w:w="108" w:type="dxa"/>
                  </w:tcMar>
                  <w:hideMark/>
                </w:tcPr>
                <w:p w:rsidR="00226390" w:rsidRPr="002B6E4F" w:rsidRDefault="00DC18C1" w:rsidP="00DC18C1">
                  <w:pPr>
                    <w:ind w:left="-57" w:right="-57"/>
                    <w:jc w:val="right"/>
                    <w:rPr>
                      <w:rFonts w:eastAsia="SimSun"/>
                      <w:color w:val="000000"/>
                      <w:sz w:val="18"/>
                      <w:szCs w:val="18"/>
                      <w:lang w:val="en-GB"/>
                    </w:rPr>
                  </w:pPr>
                  <w:r w:rsidRPr="002B6E4F">
                    <w:rPr>
                      <w:rFonts w:eastAsia="SimSun"/>
                      <w:color w:val="000000"/>
                      <w:sz w:val="18"/>
                      <w:szCs w:val="18"/>
                      <w:lang w:val="en-GB"/>
                    </w:rPr>
                    <w:t>11.7%</w:t>
                  </w:r>
                </w:p>
              </w:tc>
            </w:tr>
            <w:tr w:rsidR="00E00D4D" w:rsidRPr="002B6E4F" w:rsidTr="00E00D4D">
              <w:tc>
                <w:tcPr>
                  <w:tcW w:w="1525" w:type="pct"/>
                  <w:tcBorders>
                    <w:top w:val="nil"/>
                    <w:left w:val="single" w:sz="4" w:space="0" w:color="auto"/>
                    <w:bottom w:val="single" w:sz="4" w:space="0" w:color="auto"/>
                    <w:right w:val="single" w:sz="8" w:space="0" w:color="000000"/>
                  </w:tcBorders>
                  <w:tcMar>
                    <w:top w:w="0" w:type="dxa"/>
                    <w:left w:w="108" w:type="dxa"/>
                    <w:bottom w:w="0" w:type="dxa"/>
                    <w:right w:w="108" w:type="dxa"/>
                  </w:tcMar>
                  <w:hideMark/>
                </w:tcPr>
                <w:p w:rsidR="00E00D4D" w:rsidRPr="002B6E4F" w:rsidRDefault="00E00D4D" w:rsidP="00C15F9D">
                  <w:pPr>
                    <w:ind w:left="-57" w:right="-57"/>
                    <w:jc w:val="center"/>
                    <w:rPr>
                      <w:rFonts w:eastAsia="SimSun"/>
                      <w:color w:val="000000"/>
                      <w:sz w:val="18"/>
                      <w:szCs w:val="18"/>
                      <w:lang w:val="en-GB"/>
                    </w:rPr>
                  </w:pPr>
                  <w:r w:rsidRPr="002B6E4F">
                    <w:rPr>
                      <w:rFonts w:eastAsia="SimSun"/>
                      <w:color w:val="000000"/>
                      <w:sz w:val="18"/>
                      <w:szCs w:val="18"/>
                      <w:lang w:val="en-GB"/>
                    </w:rPr>
                    <w:t xml:space="preserve">Total </w:t>
                  </w:r>
                </w:p>
              </w:tc>
              <w:tc>
                <w:tcPr>
                  <w:tcW w:w="1191" w:type="pct"/>
                  <w:tcBorders>
                    <w:top w:val="nil"/>
                    <w:left w:val="nil"/>
                    <w:bottom w:val="single" w:sz="4" w:space="0" w:color="auto"/>
                    <w:right w:val="single" w:sz="8" w:space="0" w:color="000000"/>
                  </w:tcBorders>
                  <w:tcMar>
                    <w:top w:w="0" w:type="dxa"/>
                    <w:left w:w="108" w:type="dxa"/>
                    <w:bottom w:w="0" w:type="dxa"/>
                    <w:right w:w="108" w:type="dxa"/>
                  </w:tcMar>
                  <w:hideMark/>
                </w:tcPr>
                <w:p w:rsidR="00E00D4D" w:rsidRPr="002B6E4F" w:rsidRDefault="00E00D4D" w:rsidP="00DC18C1">
                  <w:pPr>
                    <w:ind w:left="-57" w:right="-57"/>
                    <w:jc w:val="right"/>
                    <w:rPr>
                      <w:rFonts w:eastAsia="SimSun"/>
                      <w:color w:val="000000"/>
                      <w:sz w:val="18"/>
                      <w:szCs w:val="18"/>
                      <w:lang w:val="en-GB"/>
                    </w:rPr>
                  </w:pPr>
                  <w:r w:rsidRPr="002B6E4F">
                    <w:rPr>
                      <w:rFonts w:eastAsia="SimSun"/>
                      <w:color w:val="000000"/>
                      <w:sz w:val="18"/>
                      <w:szCs w:val="18"/>
                      <w:lang w:val="en-GB"/>
                    </w:rPr>
                    <w:t>5,579</w:t>
                  </w:r>
                </w:p>
              </w:tc>
              <w:tc>
                <w:tcPr>
                  <w:tcW w:w="2283" w:type="pct"/>
                  <w:gridSpan w:val="2"/>
                  <w:tcBorders>
                    <w:top w:val="nil"/>
                    <w:left w:val="nil"/>
                    <w:bottom w:val="single" w:sz="4" w:space="0" w:color="auto"/>
                    <w:right w:val="single" w:sz="4" w:space="0" w:color="auto"/>
                  </w:tcBorders>
                  <w:tcMar>
                    <w:top w:w="0" w:type="dxa"/>
                    <w:left w:w="108" w:type="dxa"/>
                    <w:bottom w:w="0" w:type="dxa"/>
                    <w:right w:w="108" w:type="dxa"/>
                  </w:tcMar>
                  <w:hideMark/>
                </w:tcPr>
                <w:p w:rsidR="00E00D4D" w:rsidRPr="002B6E4F" w:rsidRDefault="00E00D4D" w:rsidP="00C15F9D">
                  <w:pPr>
                    <w:ind w:left="-57" w:right="-57"/>
                    <w:jc w:val="center"/>
                    <w:rPr>
                      <w:rFonts w:eastAsia="SimSun"/>
                      <w:color w:val="000000"/>
                      <w:sz w:val="18"/>
                      <w:szCs w:val="18"/>
                      <w:lang w:val="en-GB"/>
                    </w:rPr>
                  </w:pPr>
                </w:p>
              </w:tc>
            </w:tr>
          </w:tbl>
          <w:p w:rsidR="00226390" w:rsidRPr="002B6E4F" w:rsidRDefault="00226390" w:rsidP="00C15F9D">
            <w:pPr>
              <w:pStyle w:val="colorfullist-accent110"/>
              <w:spacing w:before="0" w:beforeAutospacing="0" w:after="0" w:afterAutospacing="0"/>
              <w:rPr>
                <w:sz w:val="18"/>
                <w:szCs w:val="18"/>
                <w:lang w:val="en-GB"/>
              </w:rPr>
            </w:pPr>
            <w:r w:rsidRPr="002B6E4F">
              <w:rPr>
                <w:sz w:val="18"/>
                <w:szCs w:val="18"/>
                <w:lang w:val="en-GB"/>
              </w:rPr>
              <w:t xml:space="preserve">* This could </w:t>
            </w:r>
            <w:r w:rsidR="00DC18C1" w:rsidRPr="002B6E4F">
              <w:rPr>
                <w:sz w:val="18"/>
                <w:szCs w:val="18"/>
                <w:lang w:val="en-GB"/>
              </w:rPr>
              <w:t xml:space="preserve">be a new Partnership Park in Mufunta (linked to Kasonso Busanga), a new Game Reserve in Namwala, and the proposed West Lunga Game Reserve across Lukwawa and Chibwika-Ntambu - </w:t>
            </w:r>
            <w:r w:rsidRPr="002B6E4F">
              <w:rPr>
                <w:sz w:val="18"/>
                <w:szCs w:val="18"/>
                <w:lang w:val="en-GB"/>
              </w:rPr>
              <w:t>to be confirmed in PPG phase</w:t>
            </w:r>
            <w:r w:rsidR="00DC18C1" w:rsidRPr="002B6E4F">
              <w:rPr>
                <w:sz w:val="18"/>
                <w:szCs w:val="18"/>
                <w:lang w:val="en-GB"/>
              </w:rPr>
              <w:t>.</w:t>
            </w:r>
          </w:p>
          <w:p w:rsidR="00595BDA" w:rsidRPr="002B6E4F" w:rsidRDefault="00595BDA" w:rsidP="00C15F9D">
            <w:pPr>
              <w:pStyle w:val="colorfullist-accent110"/>
              <w:spacing w:before="0" w:beforeAutospacing="0" w:after="0" w:afterAutospacing="0"/>
              <w:rPr>
                <w:sz w:val="18"/>
                <w:szCs w:val="18"/>
                <w:lang w:val="en-GB"/>
              </w:rPr>
            </w:pPr>
          </w:p>
          <w:p w:rsidR="00226390" w:rsidRPr="002B6E4F" w:rsidRDefault="00226390" w:rsidP="00C15F9D">
            <w:pPr>
              <w:pStyle w:val="colorfullist-accent110"/>
              <w:spacing w:before="0" w:beforeAutospacing="0" w:after="0" w:afterAutospacing="0"/>
              <w:rPr>
                <w:sz w:val="18"/>
                <w:szCs w:val="18"/>
                <w:lang w:val="en-GB"/>
              </w:rPr>
            </w:pPr>
            <w:r w:rsidRPr="002B6E4F">
              <w:rPr>
                <w:sz w:val="18"/>
                <w:szCs w:val="18"/>
                <w:lang w:val="en-GB"/>
              </w:rPr>
              <w:t xml:space="preserve">Increased site capacities reduce pressure </w:t>
            </w:r>
            <w:r w:rsidR="00E00D4D" w:rsidRPr="002B6E4F">
              <w:rPr>
                <w:sz w:val="18"/>
                <w:szCs w:val="18"/>
                <w:lang w:val="en-GB"/>
              </w:rPr>
              <w:t xml:space="preserve">in target core </w:t>
            </w:r>
            <w:r w:rsidR="00C4552D" w:rsidRPr="002B6E4F">
              <w:rPr>
                <w:sz w:val="18"/>
                <w:szCs w:val="18"/>
                <w:lang w:val="en-GB"/>
              </w:rPr>
              <w:t>PA</w:t>
            </w:r>
            <w:r w:rsidR="00E00D4D" w:rsidRPr="002B6E4F">
              <w:rPr>
                <w:sz w:val="18"/>
                <w:szCs w:val="18"/>
                <w:lang w:val="en-GB"/>
              </w:rPr>
              <w:t>s</w:t>
            </w:r>
            <w:r w:rsidRPr="002B6E4F">
              <w:rPr>
                <w:sz w:val="18"/>
                <w:szCs w:val="18"/>
                <w:lang w:val="en-GB"/>
              </w:rPr>
              <w:t xml:space="preserve"> from: </w:t>
            </w:r>
          </w:p>
          <w:p w:rsidR="00226390" w:rsidRPr="002B6E4F" w:rsidRDefault="00226390" w:rsidP="00226390">
            <w:pPr>
              <w:pStyle w:val="colorfullist-accent110"/>
              <w:numPr>
                <w:ilvl w:val="0"/>
                <w:numId w:val="29"/>
              </w:numPr>
              <w:tabs>
                <w:tab w:val="left" w:pos="264"/>
              </w:tabs>
              <w:spacing w:before="0" w:beforeAutospacing="0" w:after="0" w:afterAutospacing="0"/>
              <w:ind w:left="0" w:firstLine="0"/>
              <w:rPr>
                <w:sz w:val="18"/>
                <w:szCs w:val="18"/>
                <w:lang w:val="en-GB"/>
              </w:rPr>
            </w:pPr>
            <w:r w:rsidRPr="002B6E4F">
              <w:rPr>
                <w:sz w:val="18"/>
                <w:szCs w:val="18"/>
                <w:lang w:val="en-GB"/>
              </w:rPr>
              <w:t>Wildfire (reduction in incidence shown in wildfire records)</w:t>
            </w:r>
          </w:p>
          <w:p w:rsidR="00226390" w:rsidRPr="002B6E4F" w:rsidRDefault="00226390" w:rsidP="00226390">
            <w:pPr>
              <w:pStyle w:val="colorfullist-accent110"/>
              <w:numPr>
                <w:ilvl w:val="0"/>
                <w:numId w:val="29"/>
              </w:numPr>
              <w:tabs>
                <w:tab w:val="left" w:pos="264"/>
              </w:tabs>
              <w:ind w:left="0" w:firstLine="0"/>
              <w:rPr>
                <w:sz w:val="18"/>
                <w:szCs w:val="18"/>
                <w:lang w:val="en-GB"/>
              </w:rPr>
            </w:pPr>
            <w:r w:rsidRPr="002B6E4F">
              <w:rPr>
                <w:sz w:val="18"/>
                <w:szCs w:val="18"/>
                <w:lang w:val="en-GB"/>
              </w:rPr>
              <w:t xml:space="preserve">Wildlife poaching (increase in sightings of key wildlife </w:t>
            </w:r>
            <w:r w:rsidR="00C4552D" w:rsidRPr="002B6E4F">
              <w:rPr>
                <w:sz w:val="18"/>
                <w:szCs w:val="18"/>
                <w:lang w:val="en-GB"/>
              </w:rPr>
              <w:t xml:space="preserve">- </w:t>
            </w:r>
            <w:r w:rsidRPr="002B6E4F">
              <w:rPr>
                <w:sz w:val="18"/>
                <w:szCs w:val="18"/>
                <w:lang w:val="en-GB"/>
              </w:rPr>
              <w:t>elephant, buffalo, impala, puku, warthog, zebra, Kafue lechwe and Tsessebe</w:t>
            </w:r>
            <w:r w:rsidR="00C4552D" w:rsidRPr="002B6E4F">
              <w:rPr>
                <w:sz w:val="18"/>
                <w:szCs w:val="18"/>
                <w:lang w:val="en-GB"/>
              </w:rPr>
              <w:t xml:space="preserve"> – species list and baseline to be confirmed in PPG</w:t>
            </w:r>
            <w:r w:rsidRPr="002B6E4F">
              <w:rPr>
                <w:sz w:val="18"/>
                <w:szCs w:val="18"/>
                <w:lang w:val="en-GB"/>
              </w:rPr>
              <w:t>)</w:t>
            </w:r>
          </w:p>
          <w:p w:rsidR="00226390" w:rsidRPr="002B6E4F" w:rsidRDefault="00226390" w:rsidP="00226390">
            <w:pPr>
              <w:pStyle w:val="colorfullist-accent110"/>
              <w:numPr>
                <w:ilvl w:val="0"/>
                <w:numId w:val="29"/>
              </w:numPr>
              <w:tabs>
                <w:tab w:val="left" w:pos="264"/>
              </w:tabs>
              <w:ind w:left="0" w:firstLine="0"/>
              <w:rPr>
                <w:sz w:val="18"/>
                <w:szCs w:val="18"/>
                <w:lang w:val="en-GB"/>
              </w:rPr>
            </w:pPr>
            <w:r w:rsidRPr="002B6E4F">
              <w:rPr>
                <w:sz w:val="18"/>
                <w:szCs w:val="18"/>
                <w:lang w:val="en-GB"/>
              </w:rPr>
              <w:t>Illegal harvesting of wood products (</w:t>
            </w:r>
            <w:r w:rsidR="00C36433" w:rsidRPr="002B6E4F">
              <w:rPr>
                <w:sz w:val="18"/>
                <w:szCs w:val="18"/>
                <w:lang w:val="en-GB"/>
              </w:rPr>
              <w:t xml:space="preserve">halting of </w:t>
            </w:r>
            <w:r w:rsidRPr="002B6E4F">
              <w:rPr>
                <w:sz w:val="18"/>
                <w:szCs w:val="18"/>
                <w:lang w:val="en-GB"/>
              </w:rPr>
              <w:t xml:space="preserve">deforestation rates </w:t>
            </w:r>
            <w:r w:rsidR="00C36433" w:rsidRPr="002B6E4F">
              <w:rPr>
                <w:sz w:val="18"/>
                <w:szCs w:val="18"/>
                <w:lang w:val="en-GB"/>
              </w:rPr>
              <w:t>confirmed in comparison with baseline values acquired in PPG phase through</w:t>
            </w:r>
            <w:r w:rsidRPr="002B6E4F">
              <w:rPr>
                <w:sz w:val="18"/>
                <w:szCs w:val="18"/>
                <w:lang w:val="en-GB"/>
              </w:rPr>
              <w:t xml:space="preserve"> sampling) </w:t>
            </w:r>
            <w:bookmarkEnd w:id="39"/>
          </w:p>
          <w:p w:rsidR="00226390" w:rsidRPr="002B6E4F" w:rsidRDefault="00226390" w:rsidP="00C15F9D">
            <w:pPr>
              <w:pStyle w:val="colorfullist-accent110"/>
              <w:tabs>
                <w:tab w:val="left" w:pos="264"/>
              </w:tabs>
              <w:spacing w:before="0" w:beforeAutospacing="0" w:after="0" w:afterAutospacing="0"/>
              <w:rPr>
                <w:sz w:val="18"/>
                <w:szCs w:val="18"/>
                <w:lang w:val="en-GB"/>
              </w:rPr>
            </w:pPr>
            <w:r w:rsidRPr="002B6E4F">
              <w:rPr>
                <w:sz w:val="18"/>
                <w:szCs w:val="18"/>
                <w:lang w:val="en-GB"/>
              </w:rPr>
              <w:t xml:space="preserve">Improved financial sustainability of </w:t>
            </w:r>
            <w:r w:rsidR="00C4552D" w:rsidRPr="002B6E4F">
              <w:rPr>
                <w:sz w:val="18"/>
                <w:szCs w:val="18"/>
                <w:lang w:val="en-GB"/>
              </w:rPr>
              <w:t xml:space="preserve">target core </w:t>
            </w:r>
            <w:r w:rsidRPr="002B6E4F">
              <w:rPr>
                <w:sz w:val="18"/>
                <w:szCs w:val="18"/>
                <w:lang w:val="en-GB"/>
              </w:rPr>
              <w:t>PA</w:t>
            </w:r>
            <w:r w:rsidR="00C4552D" w:rsidRPr="002B6E4F">
              <w:rPr>
                <w:sz w:val="18"/>
                <w:szCs w:val="18"/>
                <w:lang w:val="en-GB"/>
              </w:rPr>
              <w:t>s</w:t>
            </w:r>
            <w:r w:rsidRPr="002B6E4F">
              <w:rPr>
                <w:sz w:val="18"/>
                <w:szCs w:val="18"/>
                <w:lang w:val="en-GB"/>
              </w:rPr>
              <w:t xml:space="preserve"> measured by: </w:t>
            </w:r>
          </w:p>
          <w:p w:rsidR="00226390" w:rsidRPr="002B6E4F" w:rsidRDefault="00226390" w:rsidP="00226390">
            <w:pPr>
              <w:pStyle w:val="colorfullist-accent110"/>
              <w:numPr>
                <w:ilvl w:val="0"/>
                <w:numId w:val="29"/>
              </w:numPr>
              <w:tabs>
                <w:tab w:val="left" w:pos="264"/>
              </w:tabs>
              <w:spacing w:before="0" w:beforeAutospacing="0" w:after="0" w:afterAutospacing="0"/>
              <w:ind w:left="0" w:firstLine="0"/>
              <w:rPr>
                <w:sz w:val="18"/>
                <w:szCs w:val="18"/>
                <w:lang w:val="en-GB"/>
              </w:rPr>
            </w:pPr>
            <w:r w:rsidRPr="002B6E4F">
              <w:rPr>
                <w:sz w:val="18"/>
                <w:szCs w:val="18"/>
                <w:lang w:val="en-GB"/>
              </w:rPr>
              <w:t xml:space="preserve">Increase in financial scorecard score </w:t>
            </w:r>
          </w:p>
          <w:p w:rsidR="006054F9" w:rsidRPr="002B6E4F" w:rsidRDefault="006054F9" w:rsidP="006054F9">
            <w:pPr>
              <w:pStyle w:val="colorfullist-accent110"/>
              <w:tabs>
                <w:tab w:val="left" w:pos="264"/>
              </w:tabs>
              <w:spacing w:before="0" w:beforeAutospacing="0" w:after="0" w:afterAutospacing="0"/>
              <w:rPr>
                <w:sz w:val="18"/>
                <w:szCs w:val="18"/>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75"/>
              <w:gridCol w:w="681"/>
              <w:gridCol w:w="414"/>
              <w:gridCol w:w="546"/>
              <w:gridCol w:w="398"/>
            </w:tblGrid>
            <w:tr w:rsidR="00226390" w:rsidRPr="002B6E4F" w:rsidTr="00772F29">
              <w:tc>
                <w:tcPr>
                  <w:tcW w:w="1175" w:type="dxa"/>
                  <w:shd w:val="clear" w:color="auto" w:fill="auto"/>
                </w:tcPr>
                <w:p w:rsidR="00226390" w:rsidRPr="002B6E4F" w:rsidRDefault="00226390" w:rsidP="00C15F9D">
                  <w:pPr>
                    <w:rPr>
                      <w:b/>
                      <w:i/>
                      <w:iCs/>
                      <w:sz w:val="16"/>
                      <w:szCs w:val="16"/>
                    </w:rPr>
                  </w:pPr>
                  <w:r w:rsidRPr="002B6E4F">
                    <w:rPr>
                      <w:b/>
                      <w:i/>
                      <w:iCs/>
                      <w:sz w:val="16"/>
                      <w:szCs w:val="16"/>
                    </w:rPr>
                    <w:lastRenderedPageBreak/>
                    <w:t>Scorecard section</w:t>
                  </w:r>
                </w:p>
              </w:tc>
              <w:tc>
                <w:tcPr>
                  <w:tcW w:w="910" w:type="dxa"/>
                  <w:gridSpan w:val="2"/>
                  <w:shd w:val="clear" w:color="auto" w:fill="auto"/>
                </w:tcPr>
                <w:p w:rsidR="00226390" w:rsidRPr="002B6E4F" w:rsidRDefault="00226390" w:rsidP="00C15F9D">
                  <w:pPr>
                    <w:rPr>
                      <w:b/>
                      <w:i/>
                      <w:iCs/>
                      <w:sz w:val="16"/>
                      <w:szCs w:val="16"/>
                    </w:rPr>
                  </w:pPr>
                  <w:r w:rsidRPr="002B6E4F">
                    <w:rPr>
                      <w:b/>
                      <w:i/>
                      <w:iCs/>
                      <w:sz w:val="16"/>
                      <w:szCs w:val="16"/>
                    </w:rPr>
                    <w:t>Baseline 2012</w:t>
                  </w:r>
                </w:p>
              </w:tc>
              <w:tc>
                <w:tcPr>
                  <w:tcW w:w="937" w:type="dxa"/>
                  <w:gridSpan w:val="2"/>
                  <w:shd w:val="clear" w:color="auto" w:fill="auto"/>
                </w:tcPr>
                <w:p w:rsidR="00226390" w:rsidRPr="002B6E4F" w:rsidRDefault="00226390" w:rsidP="00C15F9D">
                  <w:pPr>
                    <w:rPr>
                      <w:b/>
                      <w:i/>
                      <w:iCs/>
                      <w:sz w:val="16"/>
                      <w:szCs w:val="16"/>
                    </w:rPr>
                  </w:pPr>
                  <w:r w:rsidRPr="002B6E4F">
                    <w:rPr>
                      <w:b/>
                      <w:i/>
                      <w:iCs/>
                      <w:sz w:val="16"/>
                      <w:szCs w:val="16"/>
                    </w:rPr>
                    <w:t>Target 2016</w:t>
                  </w:r>
                </w:p>
              </w:tc>
            </w:tr>
            <w:tr w:rsidR="00740280" w:rsidRPr="002B6E4F" w:rsidTr="00772F29">
              <w:tc>
                <w:tcPr>
                  <w:tcW w:w="1175" w:type="dxa"/>
                  <w:shd w:val="clear" w:color="auto" w:fill="auto"/>
                </w:tcPr>
                <w:p w:rsidR="00740280" w:rsidRPr="002B6E4F" w:rsidRDefault="00740280" w:rsidP="00C15F9D">
                  <w:pPr>
                    <w:rPr>
                      <w:i/>
                      <w:iCs/>
                      <w:sz w:val="16"/>
                      <w:szCs w:val="16"/>
                    </w:rPr>
                  </w:pPr>
                  <w:r w:rsidRPr="002B6E4F">
                    <w:rPr>
                      <w:i/>
                      <w:iCs/>
                      <w:sz w:val="16"/>
                      <w:szCs w:val="16"/>
                    </w:rPr>
                    <w:t xml:space="preserve">1 Legal, regulatory &amp; institutional frameworks </w:t>
                  </w:r>
                </w:p>
              </w:tc>
              <w:tc>
                <w:tcPr>
                  <w:tcW w:w="496" w:type="dxa"/>
                  <w:shd w:val="clear" w:color="auto" w:fill="auto"/>
                </w:tcPr>
                <w:p w:rsidR="00740280" w:rsidRPr="002B6E4F" w:rsidRDefault="009B7235" w:rsidP="00C15F9D">
                  <w:pPr>
                    <w:rPr>
                      <w:iCs/>
                      <w:sz w:val="18"/>
                      <w:szCs w:val="18"/>
                    </w:rPr>
                  </w:pPr>
                  <w:r w:rsidRPr="002B6E4F">
                    <w:rPr>
                      <w:iCs/>
                      <w:sz w:val="18"/>
                      <w:szCs w:val="18"/>
                    </w:rPr>
                    <w:t>WL</w:t>
                  </w:r>
                </w:p>
                <w:p w:rsidR="009E4B03" w:rsidRPr="002B6E4F" w:rsidRDefault="009E4B03" w:rsidP="00C15F9D">
                  <w:pPr>
                    <w:rPr>
                      <w:iCs/>
                      <w:sz w:val="18"/>
                      <w:szCs w:val="18"/>
                    </w:rPr>
                  </w:pPr>
                  <w:r w:rsidRPr="002B6E4F">
                    <w:rPr>
                      <w:iCs/>
                      <w:sz w:val="18"/>
                      <w:szCs w:val="18"/>
                    </w:rPr>
                    <w:t>15%</w:t>
                  </w:r>
                </w:p>
              </w:tc>
              <w:tc>
                <w:tcPr>
                  <w:tcW w:w="414" w:type="dxa"/>
                  <w:shd w:val="clear" w:color="auto" w:fill="auto"/>
                </w:tcPr>
                <w:p w:rsidR="00740280" w:rsidRPr="002B6E4F" w:rsidRDefault="009B7235" w:rsidP="00C15F9D">
                  <w:pPr>
                    <w:rPr>
                      <w:iCs/>
                      <w:sz w:val="18"/>
                      <w:szCs w:val="18"/>
                    </w:rPr>
                  </w:pPr>
                  <w:r w:rsidRPr="002B6E4F">
                    <w:rPr>
                      <w:iCs/>
                      <w:sz w:val="18"/>
                      <w:szCs w:val="18"/>
                    </w:rPr>
                    <w:t>K</w:t>
                  </w:r>
                </w:p>
              </w:tc>
              <w:tc>
                <w:tcPr>
                  <w:tcW w:w="539" w:type="dxa"/>
                  <w:shd w:val="clear" w:color="auto" w:fill="auto"/>
                </w:tcPr>
                <w:p w:rsidR="00740280" w:rsidRPr="002B6E4F" w:rsidRDefault="009B7235" w:rsidP="00C15F9D">
                  <w:pPr>
                    <w:rPr>
                      <w:iCs/>
                      <w:sz w:val="18"/>
                      <w:szCs w:val="18"/>
                    </w:rPr>
                  </w:pPr>
                  <w:r w:rsidRPr="002B6E4F">
                    <w:rPr>
                      <w:iCs/>
                      <w:sz w:val="18"/>
                      <w:szCs w:val="18"/>
                    </w:rPr>
                    <w:t>WL</w:t>
                  </w:r>
                </w:p>
                <w:p w:rsidR="009E4B03" w:rsidRPr="002B6E4F" w:rsidRDefault="009E4B03" w:rsidP="00C15F9D">
                  <w:pPr>
                    <w:rPr>
                      <w:i/>
                      <w:iCs/>
                      <w:sz w:val="18"/>
                      <w:szCs w:val="18"/>
                    </w:rPr>
                  </w:pPr>
                  <w:r w:rsidRPr="002B6E4F">
                    <w:rPr>
                      <w:iCs/>
                      <w:sz w:val="18"/>
                      <w:szCs w:val="18"/>
                    </w:rPr>
                    <w:t>35%</w:t>
                  </w:r>
                </w:p>
              </w:tc>
              <w:tc>
                <w:tcPr>
                  <w:tcW w:w="398" w:type="dxa"/>
                  <w:shd w:val="clear" w:color="auto" w:fill="auto"/>
                </w:tcPr>
                <w:p w:rsidR="00740280" w:rsidRPr="002B6E4F" w:rsidRDefault="00772F29" w:rsidP="00C15F9D">
                  <w:pPr>
                    <w:rPr>
                      <w:i/>
                      <w:iCs/>
                      <w:sz w:val="18"/>
                      <w:szCs w:val="18"/>
                    </w:rPr>
                  </w:pPr>
                  <w:r w:rsidRPr="002B6E4F">
                    <w:rPr>
                      <w:iCs/>
                      <w:sz w:val="18"/>
                      <w:szCs w:val="18"/>
                    </w:rPr>
                    <w:t>K</w:t>
                  </w:r>
                </w:p>
              </w:tc>
            </w:tr>
            <w:tr w:rsidR="009B7235" w:rsidRPr="002B6E4F" w:rsidTr="00B70BB8">
              <w:tc>
                <w:tcPr>
                  <w:tcW w:w="1175" w:type="dxa"/>
                  <w:tcBorders>
                    <w:bottom w:val="single" w:sz="4" w:space="0" w:color="auto"/>
                  </w:tcBorders>
                  <w:shd w:val="clear" w:color="auto" w:fill="auto"/>
                </w:tcPr>
                <w:p w:rsidR="009B7235" w:rsidRPr="002B6E4F" w:rsidRDefault="009B7235" w:rsidP="00C15F9D">
                  <w:pPr>
                    <w:rPr>
                      <w:i/>
                      <w:iCs/>
                      <w:sz w:val="16"/>
                      <w:szCs w:val="16"/>
                    </w:rPr>
                  </w:pPr>
                  <w:r w:rsidRPr="002B6E4F">
                    <w:rPr>
                      <w:i/>
                      <w:iCs/>
                      <w:sz w:val="16"/>
                      <w:szCs w:val="16"/>
                    </w:rPr>
                    <w:t xml:space="preserve">2 Business planning &amp; tools for cost-effective management </w:t>
                  </w:r>
                </w:p>
              </w:tc>
              <w:tc>
                <w:tcPr>
                  <w:tcW w:w="496" w:type="dxa"/>
                  <w:tcBorders>
                    <w:bottom w:val="single" w:sz="4" w:space="0" w:color="auto"/>
                  </w:tcBorders>
                  <w:shd w:val="clear" w:color="auto" w:fill="auto"/>
                </w:tcPr>
                <w:p w:rsidR="009B7235" w:rsidRPr="002B6E4F" w:rsidRDefault="009B7235" w:rsidP="00C15F9D">
                  <w:pPr>
                    <w:rPr>
                      <w:iCs/>
                      <w:sz w:val="18"/>
                      <w:szCs w:val="18"/>
                    </w:rPr>
                  </w:pPr>
                  <w:r w:rsidRPr="002B6E4F">
                    <w:rPr>
                      <w:iCs/>
                      <w:sz w:val="18"/>
                      <w:szCs w:val="18"/>
                    </w:rPr>
                    <w:t>WL</w:t>
                  </w:r>
                </w:p>
                <w:p w:rsidR="009E4B03" w:rsidRPr="002B6E4F" w:rsidRDefault="009E4B03" w:rsidP="00C15F9D">
                  <w:pPr>
                    <w:rPr>
                      <w:iCs/>
                      <w:sz w:val="18"/>
                      <w:szCs w:val="18"/>
                    </w:rPr>
                  </w:pPr>
                  <w:r w:rsidRPr="002B6E4F">
                    <w:rPr>
                      <w:iCs/>
                      <w:sz w:val="18"/>
                      <w:szCs w:val="18"/>
                    </w:rPr>
                    <w:t>58.9%</w:t>
                  </w:r>
                </w:p>
              </w:tc>
              <w:tc>
                <w:tcPr>
                  <w:tcW w:w="414" w:type="dxa"/>
                  <w:shd w:val="clear" w:color="auto" w:fill="auto"/>
                </w:tcPr>
                <w:p w:rsidR="009B7235" w:rsidRPr="002B6E4F" w:rsidRDefault="00772F29" w:rsidP="00C15F9D">
                  <w:pPr>
                    <w:rPr>
                      <w:i/>
                      <w:iCs/>
                      <w:sz w:val="18"/>
                      <w:szCs w:val="18"/>
                    </w:rPr>
                  </w:pPr>
                  <w:r w:rsidRPr="002B6E4F">
                    <w:rPr>
                      <w:iCs/>
                      <w:sz w:val="18"/>
                      <w:szCs w:val="18"/>
                    </w:rPr>
                    <w:t>K</w:t>
                  </w:r>
                </w:p>
              </w:tc>
              <w:tc>
                <w:tcPr>
                  <w:tcW w:w="539" w:type="dxa"/>
                  <w:shd w:val="clear" w:color="auto" w:fill="auto"/>
                </w:tcPr>
                <w:p w:rsidR="009B7235" w:rsidRPr="002B6E4F" w:rsidRDefault="009B7235" w:rsidP="00C15F9D">
                  <w:pPr>
                    <w:rPr>
                      <w:iCs/>
                      <w:sz w:val="18"/>
                      <w:szCs w:val="18"/>
                    </w:rPr>
                  </w:pPr>
                  <w:r w:rsidRPr="002B6E4F">
                    <w:rPr>
                      <w:iCs/>
                      <w:sz w:val="18"/>
                      <w:szCs w:val="18"/>
                    </w:rPr>
                    <w:t>WL</w:t>
                  </w:r>
                </w:p>
                <w:p w:rsidR="009E4B03" w:rsidRPr="002B6E4F" w:rsidRDefault="009E4B03" w:rsidP="00C15F9D">
                  <w:pPr>
                    <w:rPr>
                      <w:i/>
                      <w:iCs/>
                      <w:sz w:val="18"/>
                      <w:szCs w:val="18"/>
                    </w:rPr>
                  </w:pPr>
                  <w:r w:rsidRPr="002B6E4F">
                    <w:rPr>
                      <w:iCs/>
                      <w:sz w:val="18"/>
                      <w:szCs w:val="18"/>
                    </w:rPr>
                    <w:t>65%</w:t>
                  </w:r>
                </w:p>
              </w:tc>
              <w:tc>
                <w:tcPr>
                  <w:tcW w:w="398" w:type="dxa"/>
                  <w:shd w:val="clear" w:color="auto" w:fill="auto"/>
                </w:tcPr>
                <w:p w:rsidR="009B7235" w:rsidRPr="002B6E4F" w:rsidRDefault="00772F29" w:rsidP="00C15F9D">
                  <w:pPr>
                    <w:rPr>
                      <w:i/>
                      <w:iCs/>
                      <w:sz w:val="18"/>
                      <w:szCs w:val="18"/>
                    </w:rPr>
                  </w:pPr>
                  <w:r w:rsidRPr="002B6E4F">
                    <w:rPr>
                      <w:iCs/>
                      <w:sz w:val="18"/>
                      <w:szCs w:val="18"/>
                    </w:rPr>
                    <w:t>K</w:t>
                  </w:r>
                </w:p>
              </w:tc>
            </w:tr>
            <w:tr w:rsidR="009B7235" w:rsidRPr="002B6E4F" w:rsidTr="00B70BB8">
              <w:trPr>
                <w:trHeight w:val="63"/>
              </w:trPr>
              <w:tc>
                <w:tcPr>
                  <w:tcW w:w="1175" w:type="dxa"/>
                  <w:tcBorders>
                    <w:bottom w:val="nil"/>
                  </w:tcBorders>
                  <w:shd w:val="clear" w:color="auto" w:fill="auto"/>
                </w:tcPr>
                <w:p w:rsidR="009B7235" w:rsidRPr="002B6E4F" w:rsidRDefault="009B7235" w:rsidP="00C15F9D">
                  <w:pPr>
                    <w:rPr>
                      <w:i/>
                      <w:iCs/>
                      <w:sz w:val="16"/>
                      <w:szCs w:val="16"/>
                    </w:rPr>
                  </w:pPr>
                  <w:r w:rsidRPr="002B6E4F">
                    <w:rPr>
                      <w:i/>
                      <w:iCs/>
                      <w:sz w:val="16"/>
                      <w:szCs w:val="16"/>
                    </w:rPr>
                    <w:t>3 Tools for revenue generation</w:t>
                  </w:r>
                </w:p>
              </w:tc>
              <w:tc>
                <w:tcPr>
                  <w:tcW w:w="496" w:type="dxa"/>
                  <w:tcBorders>
                    <w:bottom w:val="nil"/>
                  </w:tcBorders>
                  <w:shd w:val="clear" w:color="auto" w:fill="auto"/>
                </w:tcPr>
                <w:p w:rsidR="009B7235" w:rsidRPr="002B6E4F" w:rsidRDefault="009B7235" w:rsidP="00C15F9D">
                  <w:pPr>
                    <w:rPr>
                      <w:iCs/>
                      <w:sz w:val="18"/>
                      <w:szCs w:val="18"/>
                    </w:rPr>
                  </w:pPr>
                  <w:r w:rsidRPr="002B6E4F">
                    <w:rPr>
                      <w:iCs/>
                      <w:sz w:val="18"/>
                      <w:szCs w:val="18"/>
                    </w:rPr>
                    <w:t>WL</w:t>
                  </w:r>
                </w:p>
                <w:p w:rsidR="009E4B03" w:rsidRPr="002B6E4F" w:rsidRDefault="009E4B03" w:rsidP="00C15F9D">
                  <w:pPr>
                    <w:rPr>
                      <w:i/>
                      <w:iCs/>
                      <w:sz w:val="18"/>
                      <w:szCs w:val="18"/>
                    </w:rPr>
                  </w:pPr>
                  <w:r w:rsidRPr="002B6E4F">
                    <w:rPr>
                      <w:iCs/>
                      <w:sz w:val="18"/>
                      <w:szCs w:val="18"/>
                    </w:rPr>
                    <w:t>33.3%</w:t>
                  </w:r>
                </w:p>
              </w:tc>
              <w:tc>
                <w:tcPr>
                  <w:tcW w:w="414" w:type="dxa"/>
                  <w:shd w:val="clear" w:color="auto" w:fill="auto"/>
                </w:tcPr>
                <w:p w:rsidR="009B7235" w:rsidRPr="002B6E4F" w:rsidRDefault="00772F29" w:rsidP="00C15F9D">
                  <w:pPr>
                    <w:rPr>
                      <w:i/>
                      <w:iCs/>
                      <w:sz w:val="18"/>
                      <w:szCs w:val="18"/>
                    </w:rPr>
                  </w:pPr>
                  <w:r w:rsidRPr="002B6E4F">
                    <w:rPr>
                      <w:iCs/>
                      <w:sz w:val="18"/>
                      <w:szCs w:val="18"/>
                    </w:rPr>
                    <w:t>K</w:t>
                  </w:r>
                </w:p>
              </w:tc>
              <w:tc>
                <w:tcPr>
                  <w:tcW w:w="539" w:type="dxa"/>
                  <w:shd w:val="clear" w:color="auto" w:fill="auto"/>
                </w:tcPr>
                <w:p w:rsidR="009B7235" w:rsidRPr="002B6E4F" w:rsidRDefault="009B7235" w:rsidP="00C15F9D">
                  <w:pPr>
                    <w:rPr>
                      <w:iCs/>
                      <w:sz w:val="18"/>
                      <w:szCs w:val="18"/>
                    </w:rPr>
                  </w:pPr>
                  <w:r w:rsidRPr="002B6E4F">
                    <w:rPr>
                      <w:iCs/>
                      <w:sz w:val="18"/>
                      <w:szCs w:val="18"/>
                    </w:rPr>
                    <w:t>WL</w:t>
                  </w:r>
                </w:p>
                <w:p w:rsidR="009E4B03" w:rsidRPr="002B6E4F" w:rsidRDefault="009E4B03" w:rsidP="00C15F9D">
                  <w:pPr>
                    <w:rPr>
                      <w:i/>
                      <w:iCs/>
                      <w:sz w:val="18"/>
                      <w:szCs w:val="18"/>
                    </w:rPr>
                  </w:pPr>
                  <w:r w:rsidRPr="002B6E4F">
                    <w:rPr>
                      <w:iCs/>
                      <w:sz w:val="18"/>
                      <w:szCs w:val="18"/>
                    </w:rPr>
                    <w:t>40%</w:t>
                  </w:r>
                </w:p>
              </w:tc>
              <w:tc>
                <w:tcPr>
                  <w:tcW w:w="398" w:type="dxa"/>
                  <w:shd w:val="clear" w:color="auto" w:fill="auto"/>
                </w:tcPr>
                <w:p w:rsidR="009B7235" w:rsidRPr="002B6E4F" w:rsidRDefault="00772F29" w:rsidP="00C15F9D">
                  <w:pPr>
                    <w:rPr>
                      <w:i/>
                      <w:iCs/>
                      <w:sz w:val="18"/>
                      <w:szCs w:val="18"/>
                    </w:rPr>
                  </w:pPr>
                  <w:r w:rsidRPr="002B6E4F">
                    <w:rPr>
                      <w:iCs/>
                      <w:sz w:val="18"/>
                      <w:szCs w:val="18"/>
                    </w:rPr>
                    <w:t>K</w:t>
                  </w:r>
                </w:p>
              </w:tc>
            </w:tr>
          </w:tbl>
          <w:p w:rsidR="00226390" w:rsidRPr="002B6E4F" w:rsidRDefault="009E4B03" w:rsidP="00C15F9D">
            <w:pPr>
              <w:pStyle w:val="colorfullist-accent110"/>
              <w:tabs>
                <w:tab w:val="left" w:pos="264"/>
              </w:tabs>
              <w:spacing w:before="0" w:beforeAutospacing="0" w:after="0" w:afterAutospacing="0"/>
              <w:rPr>
                <w:sz w:val="18"/>
                <w:szCs w:val="18"/>
                <w:lang w:val="en-GB"/>
              </w:rPr>
            </w:pPr>
            <w:r w:rsidRPr="002B6E4F">
              <w:rPr>
                <w:sz w:val="18"/>
                <w:szCs w:val="18"/>
                <w:lang w:val="en-GB"/>
              </w:rPr>
              <w:t>(Kafue baseline</w:t>
            </w:r>
            <w:r w:rsidR="00E161EA" w:rsidRPr="002B6E4F">
              <w:rPr>
                <w:sz w:val="18"/>
                <w:szCs w:val="18"/>
                <w:lang w:val="en-GB"/>
              </w:rPr>
              <w:t xml:space="preserve"> and targets </w:t>
            </w:r>
            <w:r w:rsidRPr="002B6E4F">
              <w:rPr>
                <w:sz w:val="18"/>
                <w:szCs w:val="18"/>
                <w:lang w:val="en-GB"/>
              </w:rPr>
              <w:t>to be completed in PPG</w:t>
            </w:r>
            <w:r w:rsidR="00E161EA" w:rsidRPr="002B6E4F">
              <w:rPr>
                <w:sz w:val="18"/>
                <w:szCs w:val="18"/>
                <w:lang w:val="en-GB"/>
              </w:rPr>
              <w:t xml:space="preserve"> phase</w:t>
            </w:r>
            <w:r w:rsidRPr="002B6E4F">
              <w:rPr>
                <w:sz w:val="18"/>
                <w:szCs w:val="18"/>
                <w:lang w:val="en-GB"/>
              </w:rPr>
              <w:t>)</w:t>
            </w:r>
          </w:p>
          <w:p w:rsidR="00F54BEB" w:rsidRPr="002B6E4F" w:rsidRDefault="00F54BEB" w:rsidP="00F54BEB">
            <w:pPr>
              <w:pStyle w:val="colorfullist-accent110"/>
              <w:tabs>
                <w:tab w:val="left" w:pos="264"/>
              </w:tabs>
              <w:spacing w:before="20" w:beforeAutospacing="0" w:after="60" w:afterAutospacing="0"/>
              <w:rPr>
                <w:rStyle w:val="apple-style-span"/>
                <w:color w:val="040404"/>
                <w:sz w:val="18"/>
                <w:szCs w:val="18"/>
                <w:lang w:val="en-GB"/>
              </w:rPr>
            </w:pPr>
            <w:r w:rsidRPr="002B6E4F">
              <w:rPr>
                <w:rStyle w:val="apple-style-span"/>
                <w:sz w:val="18"/>
                <w:szCs w:val="18"/>
                <w:lang w:val="en-GB"/>
              </w:rPr>
              <w:t>Halting of deforestation by improving PA status to effective protection over 5,579 km</w:t>
            </w:r>
            <w:r w:rsidRPr="002B6E4F">
              <w:rPr>
                <w:rStyle w:val="apple-style-span"/>
                <w:sz w:val="18"/>
                <w:szCs w:val="18"/>
                <w:vertAlign w:val="superscript"/>
                <w:lang w:val="en-GB"/>
              </w:rPr>
              <w:t xml:space="preserve">2 </w:t>
            </w:r>
            <w:r w:rsidRPr="002B6E4F">
              <w:rPr>
                <w:rStyle w:val="apple-style-span"/>
                <w:sz w:val="18"/>
                <w:szCs w:val="18"/>
                <w:lang w:val="en-GB"/>
              </w:rPr>
              <w:t>has the following GEB:</w:t>
            </w:r>
          </w:p>
          <w:p w:rsidR="00F54BEB" w:rsidRPr="002B6E4F" w:rsidRDefault="00F54BEB" w:rsidP="00F54BEB">
            <w:pPr>
              <w:numPr>
                <w:ilvl w:val="0"/>
                <w:numId w:val="35"/>
              </w:numPr>
              <w:rPr>
                <w:color w:val="000000"/>
                <w:sz w:val="18"/>
                <w:szCs w:val="18"/>
              </w:rPr>
            </w:pPr>
            <w:r w:rsidRPr="002B6E4F">
              <w:rPr>
                <w:color w:val="000000"/>
                <w:sz w:val="18"/>
                <w:szCs w:val="18"/>
              </w:rPr>
              <w:t>311,688 t C emissions are avoided over 5 years by changing deforestation rate from 0.3% pa to 0% over 2,680 km</w:t>
            </w:r>
            <w:r w:rsidRPr="002B6E4F">
              <w:rPr>
                <w:color w:val="000000"/>
                <w:sz w:val="18"/>
                <w:szCs w:val="18"/>
                <w:vertAlign w:val="superscript"/>
              </w:rPr>
              <w:t>2</w:t>
            </w:r>
            <w:r w:rsidRPr="002B6E4F">
              <w:rPr>
                <w:color w:val="000000"/>
                <w:sz w:val="18"/>
                <w:szCs w:val="18"/>
              </w:rPr>
              <w:t xml:space="preserve"> of Dry Evergreen Forest</w:t>
            </w:r>
            <w:r w:rsidRPr="002B6E4F">
              <w:rPr>
                <w:rStyle w:val="FootnoteReference"/>
                <w:color w:val="000000"/>
                <w:sz w:val="18"/>
                <w:szCs w:val="18"/>
              </w:rPr>
              <w:footnoteReference w:id="1"/>
            </w:r>
          </w:p>
          <w:p w:rsidR="00F54BEB" w:rsidRPr="002B6E4F" w:rsidRDefault="00F54BEB" w:rsidP="00C15F9D">
            <w:pPr>
              <w:numPr>
                <w:ilvl w:val="0"/>
                <w:numId w:val="34"/>
              </w:numPr>
              <w:tabs>
                <w:tab w:val="left" w:pos="264"/>
              </w:tabs>
              <w:rPr>
                <w:sz w:val="18"/>
                <w:szCs w:val="18"/>
                <w:lang w:val="en-GB"/>
              </w:rPr>
            </w:pPr>
            <w:r w:rsidRPr="002B6E4F">
              <w:rPr>
                <w:color w:val="000000"/>
                <w:sz w:val="18"/>
                <w:szCs w:val="18"/>
              </w:rPr>
              <w:t xml:space="preserve">298,218 t C t C emissions are avoided over 5 years by changing deforestation rate from 0.3% pa to 0% over </w:t>
            </w:r>
            <w:r w:rsidRPr="002B6E4F">
              <w:rPr>
                <w:sz w:val="18"/>
                <w:szCs w:val="18"/>
              </w:rPr>
              <w:t>2,899 km</w:t>
            </w:r>
            <w:r w:rsidRPr="002B6E4F">
              <w:rPr>
                <w:sz w:val="18"/>
                <w:szCs w:val="18"/>
                <w:vertAlign w:val="superscript"/>
              </w:rPr>
              <w:t>2</w:t>
            </w:r>
            <w:r w:rsidRPr="002B6E4F">
              <w:rPr>
                <w:sz w:val="18"/>
                <w:szCs w:val="18"/>
              </w:rPr>
              <w:t xml:space="preserve"> of Miombo Woodland</w:t>
            </w:r>
            <w:r w:rsidRPr="002B6E4F">
              <w:rPr>
                <w:rStyle w:val="FootnoteReference"/>
                <w:sz w:val="18"/>
                <w:szCs w:val="18"/>
              </w:rPr>
              <w:footnoteReference w:id="2"/>
            </w:r>
          </w:p>
          <w:p w:rsidR="00226390" w:rsidRPr="002B6E4F" w:rsidRDefault="00226390" w:rsidP="00C15F9D">
            <w:pPr>
              <w:pStyle w:val="colorfullist-accent110"/>
              <w:tabs>
                <w:tab w:val="left" w:pos="264"/>
              </w:tabs>
              <w:spacing w:before="0" w:beforeAutospacing="0" w:after="0" w:afterAutospacing="0"/>
              <w:rPr>
                <w:sz w:val="18"/>
                <w:szCs w:val="18"/>
                <w:lang w:val="en-GB"/>
              </w:rPr>
            </w:pP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6F14F0">
            <w:pPr>
              <w:pStyle w:val="ListParagraph"/>
            </w:pPr>
            <w:r w:rsidRPr="002B6E4F">
              <w:lastRenderedPageBreak/>
              <w:t xml:space="preserve">A. </w:t>
            </w:r>
            <w:r w:rsidRPr="002B6E4F">
              <w:rPr>
                <w:u w:val="single"/>
              </w:rPr>
              <w:t>PA system framework strengthened.</w:t>
            </w:r>
            <w:r w:rsidRPr="002B6E4F">
              <w:t xml:space="preserve"> This includes: i)</w:t>
            </w:r>
            <w:r w:rsidRPr="002B6E4F">
              <w:rPr>
                <w:b/>
              </w:rPr>
              <w:t xml:space="preserve"> </w:t>
            </w:r>
            <w:r w:rsidRPr="002B6E4F">
              <w:rPr>
                <w:i/>
              </w:rPr>
              <w:lastRenderedPageBreak/>
              <w:t>Professional development program</w:t>
            </w:r>
            <w:r w:rsidRPr="002B6E4F">
              <w:t xml:space="preserve"> to build ZAWA Head Office </w:t>
            </w:r>
            <w:r w:rsidR="00F82256" w:rsidRPr="002B6E4F">
              <w:t xml:space="preserve">operational and planning </w:t>
            </w:r>
            <w:r w:rsidRPr="002B6E4F">
              <w:t>capacity</w:t>
            </w:r>
            <w:r w:rsidR="0004257D" w:rsidRPr="002B6E4F">
              <w:t xml:space="preserve">; ii) </w:t>
            </w:r>
            <w:r w:rsidR="0004257D" w:rsidRPr="002B6E4F">
              <w:rPr>
                <w:rFonts w:eastAsia="Symbol"/>
                <w:i/>
              </w:rPr>
              <w:t>L</w:t>
            </w:r>
            <w:r w:rsidR="00E161EA" w:rsidRPr="002B6E4F">
              <w:rPr>
                <w:rFonts w:eastAsia="Symbol"/>
                <w:i/>
              </w:rPr>
              <w:t>eadership</w:t>
            </w:r>
            <w:r w:rsidRPr="002B6E4F">
              <w:rPr>
                <w:i/>
              </w:rPr>
              <w:t xml:space="preserve"> training program</w:t>
            </w:r>
            <w:r w:rsidRPr="002B6E4F">
              <w:t xml:space="preserve"> for all </w:t>
            </w:r>
            <w:r w:rsidR="0004257D" w:rsidRPr="002B6E4F">
              <w:t>Park Managers and Area W</w:t>
            </w:r>
            <w:r w:rsidR="00E161EA" w:rsidRPr="002B6E4F">
              <w:t>ardens</w:t>
            </w:r>
            <w:r w:rsidRPr="002B6E4F">
              <w:t xml:space="preserve"> (iii) </w:t>
            </w:r>
            <w:r w:rsidRPr="002B6E4F">
              <w:rPr>
                <w:i/>
              </w:rPr>
              <w:t>Business intelligence system</w:t>
            </w:r>
            <w:r w:rsidRPr="002B6E4F">
              <w:t xml:space="preserve"> established at Head Office; (iv) </w:t>
            </w:r>
            <w:r w:rsidRPr="002B6E4F">
              <w:rPr>
                <w:i/>
              </w:rPr>
              <w:t>Sustainable financing plan</w:t>
            </w:r>
            <w:r w:rsidRPr="002B6E4F">
              <w:t xml:space="preserve"> for PA system incl. identifying specific revenue generation mechanisms</w:t>
            </w:r>
            <w:r w:rsidR="00E05F30" w:rsidRPr="002B6E4F">
              <w:t xml:space="preserve"> </w:t>
            </w:r>
          </w:p>
          <w:p w:rsidR="00226390" w:rsidRPr="002B6E4F" w:rsidRDefault="00226390" w:rsidP="00C15F9D">
            <w:pPr>
              <w:tabs>
                <w:tab w:val="left" w:pos="72"/>
              </w:tabs>
              <w:spacing w:before="20" w:after="80"/>
              <w:rPr>
                <w:sz w:val="18"/>
                <w:szCs w:val="18"/>
                <w:lang w:val="en-GB"/>
              </w:rPr>
            </w:pPr>
            <w:r w:rsidRPr="002B6E4F">
              <w:rPr>
                <w:sz w:val="18"/>
                <w:szCs w:val="18"/>
                <w:lang w:val="en-GB"/>
              </w:rPr>
              <w:t xml:space="preserve">B.  </w:t>
            </w:r>
            <w:r w:rsidRPr="002B6E4F">
              <w:rPr>
                <w:sz w:val="18"/>
                <w:szCs w:val="18"/>
                <w:u w:val="single"/>
                <w:lang w:val="en-GB"/>
              </w:rPr>
              <w:t xml:space="preserve">Site level operations strengthened for </w:t>
            </w:r>
            <w:r w:rsidR="0004257D" w:rsidRPr="002B6E4F">
              <w:rPr>
                <w:sz w:val="18"/>
                <w:szCs w:val="18"/>
                <w:u w:val="single"/>
                <w:lang w:val="en-GB"/>
              </w:rPr>
              <w:t>Target</w:t>
            </w:r>
            <w:r w:rsidRPr="002B6E4F">
              <w:rPr>
                <w:sz w:val="18"/>
                <w:szCs w:val="18"/>
                <w:u w:val="single"/>
                <w:lang w:val="en-GB"/>
              </w:rPr>
              <w:t xml:space="preserve"> Core</w:t>
            </w:r>
            <w:r w:rsidR="0004257D" w:rsidRPr="002B6E4F">
              <w:rPr>
                <w:sz w:val="18"/>
                <w:szCs w:val="18"/>
                <w:u w:val="single"/>
                <w:lang w:val="en-GB"/>
              </w:rPr>
              <w:t xml:space="preserve"> PAs</w:t>
            </w:r>
            <w:r w:rsidRPr="002B6E4F">
              <w:rPr>
                <w:sz w:val="18"/>
                <w:szCs w:val="18"/>
                <w:lang w:val="en-GB"/>
              </w:rPr>
              <w:t xml:space="preserve">. </w:t>
            </w:r>
            <w:r w:rsidR="00F82256" w:rsidRPr="002B6E4F">
              <w:rPr>
                <w:sz w:val="18"/>
                <w:szCs w:val="18"/>
                <w:lang w:val="en-GB"/>
              </w:rPr>
              <w:t>T</w:t>
            </w:r>
            <w:r w:rsidRPr="002B6E4F">
              <w:rPr>
                <w:sz w:val="18"/>
                <w:szCs w:val="18"/>
                <w:lang w:val="en-GB"/>
              </w:rPr>
              <w:t>his includes</w:t>
            </w:r>
            <w:r w:rsidR="00F82256" w:rsidRPr="002B6E4F">
              <w:rPr>
                <w:sz w:val="18"/>
                <w:szCs w:val="18"/>
                <w:lang w:val="en-GB"/>
              </w:rPr>
              <w:t xml:space="preserve"> for target NPs:</w:t>
            </w:r>
            <w:r w:rsidRPr="002B6E4F">
              <w:rPr>
                <w:sz w:val="18"/>
                <w:szCs w:val="18"/>
                <w:lang w:val="en-GB"/>
              </w:rPr>
              <w:t xml:space="preserve"> (i) </w:t>
            </w:r>
            <w:r w:rsidRPr="002B6E4F">
              <w:rPr>
                <w:i/>
                <w:sz w:val="18"/>
                <w:szCs w:val="18"/>
                <w:lang w:val="en-GB"/>
              </w:rPr>
              <w:t>Strengthened system for enforcement</w:t>
            </w:r>
            <w:r w:rsidRPr="002B6E4F">
              <w:rPr>
                <w:sz w:val="18"/>
                <w:szCs w:val="18"/>
                <w:lang w:val="en-GB"/>
              </w:rPr>
              <w:t xml:space="preserve"> for pilot sites; (ii) </w:t>
            </w:r>
            <w:r w:rsidRPr="002B6E4F">
              <w:rPr>
                <w:i/>
                <w:sz w:val="18"/>
                <w:szCs w:val="18"/>
                <w:lang w:val="en-GB"/>
              </w:rPr>
              <w:t>Staff training</w:t>
            </w:r>
            <w:r w:rsidRPr="002B6E4F">
              <w:rPr>
                <w:sz w:val="18"/>
                <w:szCs w:val="18"/>
                <w:lang w:val="en-GB"/>
              </w:rPr>
              <w:t xml:space="preserve"> for planning; accounting and record-keeping (iii) </w:t>
            </w:r>
            <w:r w:rsidRPr="002B6E4F">
              <w:rPr>
                <w:i/>
                <w:sz w:val="18"/>
                <w:szCs w:val="18"/>
                <w:lang w:val="en-GB"/>
              </w:rPr>
              <w:t>Business plans</w:t>
            </w:r>
            <w:r w:rsidRPr="002B6E4F">
              <w:rPr>
                <w:sz w:val="18"/>
                <w:szCs w:val="18"/>
                <w:lang w:val="en-GB"/>
              </w:rPr>
              <w:t xml:space="preserve"> developed and implemented</w:t>
            </w:r>
            <w:r w:rsidRPr="002B6E4F">
              <w:rPr>
                <w:b/>
                <w:sz w:val="18"/>
                <w:szCs w:val="18"/>
                <w:lang w:val="en-GB"/>
              </w:rPr>
              <w:t xml:space="preserve"> </w:t>
            </w:r>
            <w:r w:rsidRPr="002B6E4F">
              <w:rPr>
                <w:sz w:val="18"/>
                <w:szCs w:val="18"/>
                <w:lang w:val="en-GB"/>
              </w:rPr>
              <w:t xml:space="preserve">(iv) </w:t>
            </w:r>
            <w:r w:rsidRPr="002B6E4F">
              <w:rPr>
                <w:i/>
                <w:sz w:val="18"/>
                <w:szCs w:val="18"/>
                <w:lang w:val="en-GB"/>
              </w:rPr>
              <w:t>User fees</w:t>
            </w:r>
            <w:r w:rsidRPr="002B6E4F">
              <w:rPr>
                <w:sz w:val="18"/>
                <w:szCs w:val="18"/>
                <w:lang w:val="en-GB"/>
              </w:rPr>
              <w:t xml:space="preserve"> collection system developed </w:t>
            </w:r>
          </w:p>
          <w:p w:rsidR="00226390" w:rsidRPr="002B6E4F" w:rsidRDefault="00226390" w:rsidP="00C15F9D">
            <w:pPr>
              <w:tabs>
                <w:tab w:val="left" w:pos="72"/>
              </w:tabs>
              <w:spacing w:before="20" w:after="80"/>
              <w:rPr>
                <w:sz w:val="18"/>
                <w:szCs w:val="18"/>
                <w:lang w:val="en-GB"/>
              </w:rPr>
            </w:pPr>
            <w:r w:rsidRPr="002B6E4F">
              <w:rPr>
                <w:sz w:val="18"/>
                <w:szCs w:val="18"/>
                <w:u w:val="single"/>
                <w:lang w:val="en-GB"/>
              </w:rPr>
              <w:t>C. Expansion of PA Core through upgrading and gazetting</w:t>
            </w:r>
            <w:r w:rsidRPr="002B6E4F">
              <w:rPr>
                <w:sz w:val="18"/>
                <w:szCs w:val="18"/>
                <w:lang w:val="en-GB"/>
              </w:rPr>
              <w:t xml:space="preserve">. </w:t>
            </w:r>
            <w:r w:rsidRPr="002B6E4F">
              <w:rPr>
                <w:sz w:val="18"/>
                <w:szCs w:val="18"/>
              </w:rPr>
              <w:t xml:space="preserve">(i) </w:t>
            </w:r>
            <w:r w:rsidRPr="002B6E4F">
              <w:rPr>
                <w:i/>
                <w:sz w:val="18"/>
                <w:szCs w:val="18"/>
              </w:rPr>
              <w:t>Zoning and boundary demarcation</w:t>
            </w:r>
            <w:r w:rsidRPr="002B6E4F">
              <w:rPr>
                <w:sz w:val="18"/>
                <w:szCs w:val="18"/>
              </w:rPr>
              <w:t xml:space="preserve"> based on land use planning (Component 2) (ii) </w:t>
            </w:r>
            <w:r w:rsidRPr="002B6E4F">
              <w:rPr>
                <w:i/>
                <w:sz w:val="18"/>
                <w:szCs w:val="18"/>
              </w:rPr>
              <w:t>Reclassification and gazetting</w:t>
            </w:r>
            <w:r w:rsidRPr="002B6E4F">
              <w:rPr>
                <w:sz w:val="18"/>
                <w:szCs w:val="18"/>
              </w:rPr>
              <w:t xml:space="preserve"> of </w:t>
            </w:r>
            <w:r w:rsidR="00D93E4E" w:rsidRPr="002B6E4F">
              <w:rPr>
                <w:sz w:val="18"/>
                <w:szCs w:val="18"/>
                <w:lang w:val="en-GB"/>
              </w:rPr>
              <w:t>5,579</w:t>
            </w:r>
            <w:r w:rsidRPr="002B6E4F">
              <w:rPr>
                <w:sz w:val="18"/>
                <w:szCs w:val="18"/>
                <w:lang w:val="en-GB"/>
              </w:rPr>
              <w:t xml:space="preserve"> km</w:t>
            </w:r>
            <w:r w:rsidRPr="002B6E4F">
              <w:rPr>
                <w:sz w:val="18"/>
                <w:szCs w:val="18"/>
                <w:vertAlign w:val="superscript"/>
                <w:lang w:val="en-GB"/>
              </w:rPr>
              <w:t>2</w:t>
            </w:r>
            <w:r w:rsidRPr="002B6E4F">
              <w:rPr>
                <w:sz w:val="18"/>
                <w:szCs w:val="18"/>
                <w:lang w:val="en-GB"/>
              </w:rPr>
              <w:t xml:space="preserve">  of </w:t>
            </w:r>
            <w:r w:rsidRPr="002B6E4F">
              <w:rPr>
                <w:sz w:val="18"/>
                <w:szCs w:val="18"/>
              </w:rPr>
              <w:t xml:space="preserve">forested portions of GMAs in terms of new categories </w:t>
            </w:r>
            <w:r w:rsidRPr="002B6E4F">
              <w:rPr>
                <w:sz w:val="18"/>
                <w:szCs w:val="18"/>
                <w:lang w:val="en-GB"/>
              </w:rPr>
              <w:t xml:space="preserve">(iii) </w:t>
            </w:r>
            <w:r w:rsidRPr="002B6E4F">
              <w:rPr>
                <w:i/>
                <w:sz w:val="18"/>
                <w:szCs w:val="18"/>
                <w:lang w:val="en-GB"/>
              </w:rPr>
              <w:t>Incorporation into Core PA management</w:t>
            </w:r>
            <w:r w:rsidRPr="002B6E4F">
              <w:rPr>
                <w:sz w:val="18"/>
                <w:szCs w:val="18"/>
                <w:lang w:val="en-GB"/>
              </w:rPr>
              <w:t xml:space="preserve"> system of newly gazetted areas</w:t>
            </w:r>
            <w:r w:rsidR="003C673B" w:rsidRPr="002B6E4F">
              <w:rPr>
                <w:sz w:val="18"/>
                <w:szCs w:val="18"/>
                <w:lang w:val="en-GB"/>
              </w:rPr>
              <w:t xml:space="preserve"> (iv) </w:t>
            </w:r>
            <w:r w:rsidR="003C673B" w:rsidRPr="002B6E4F">
              <w:rPr>
                <w:i/>
                <w:sz w:val="18"/>
                <w:szCs w:val="18"/>
                <w:lang w:val="en-GB"/>
              </w:rPr>
              <w:t>Establishment of PA infrastructure</w:t>
            </w:r>
            <w:r w:rsidR="003C673B" w:rsidRPr="002B6E4F">
              <w:rPr>
                <w:sz w:val="18"/>
                <w:szCs w:val="18"/>
                <w:lang w:val="en-GB"/>
              </w:rPr>
              <w:t xml:space="preserve"> </w:t>
            </w:r>
            <w:r w:rsidR="006662AB" w:rsidRPr="002B6E4F">
              <w:rPr>
                <w:sz w:val="18"/>
                <w:szCs w:val="18"/>
                <w:lang w:val="en-GB"/>
              </w:rPr>
              <w:t xml:space="preserve">– ranger posts </w:t>
            </w:r>
            <w:r w:rsidR="003C673B" w:rsidRPr="002B6E4F">
              <w:rPr>
                <w:sz w:val="18"/>
                <w:szCs w:val="18"/>
                <w:lang w:val="en-GB"/>
              </w:rPr>
              <w:t>in Mufunta and Namwala to support existing ZAWA capacity, and completion of infrastructure in West Lunga</w:t>
            </w:r>
          </w:p>
          <w:p w:rsidR="00226390" w:rsidRPr="002B6E4F" w:rsidRDefault="00226390" w:rsidP="00C15F9D">
            <w:pPr>
              <w:tabs>
                <w:tab w:val="left" w:pos="72"/>
              </w:tabs>
              <w:spacing w:before="20" w:after="80"/>
              <w:rPr>
                <w:sz w:val="18"/>
                <w:szCs w:val="18"/>
                <w:lang w:val="en-GB"/>
              </w:rPr>
            </w:pP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512BB" w:rsidRPr="002B6E4F" w:rsidRDefault="007512BB" w:rsidP="007512BB">
            <w:pPr>
              <w:spacing w:before="20" w:after="20"/>
              <w:jc w:val="right"/>
              <w:rPr>
                <w:color w:val="040404"/>
                <w:sz w:val="18"/>
                <w:szCs w:val="18"/>
              </w:rPr>
            </w:pPr>
            <w:r w:rsidRPr="00915CB4">
              <w:rPr>
                <w:color w:val="040404"/>
                <w:sz w:val="18"/>
                <w:szCs w:val="18"/>
              </w:rPr>
              <w:lastRenderedPageBreak/>
              <w:t>5,181,278</w:t>
            </w:r>
            <w:r w:rsidRPr="002B6E4F">
              <w:rPr>
                <w:color w:val="040404"/>
                <w:sz w:val="18"/>
                <w:szCs w:val="18"/>
              </w:rPr>
              <w:t xml:space="preserve"> </w:t>
            </w:r>
          </w:p>
          <w:p w:rsidR="007512BB" w:rsidRPr="002B6E4F" w:rsidRDefault="007512BB" w:rsidP="007512BB">
            <w:pPr>
              <w:spacing w:before="20" w:after="20"/>
              <w:jc w:val="right"/>
              <w:rPr>
                <w:color w:val="040404"/>
                <w:sz w:val="18"/>
                <w:szCs w:val="18"/>
              </w:rPr>
            </w:pPr>
            <w:r w:rsidRPr="002B6E4F">
              <w:rPr>
                <w:color w:val="040404"/>
                <w:sz w:val="18"/>
                <w:szCs w:val="18"/>
              </w:rPr>
              <w:t xml:space="preserve">(BD </w:t>
            </w:r>
            <w:r w:rsidRPr="002B6E4F">
              <w:rPr>
                <w:sz w:val="18"/>
                <w:szCs w:val="18"/>
              </w:rPr>
              <w:lastRenderedPageBreak/>
              <w:t xml:space="preserve">3,631,591 </w:t>
            </w:r>
            <w:r w:rsidRPr="002B6E4F">
              <w:rPr>
                <w:color w:val="040404"/>
                <w:sz w:val="18"/>
                <w:szCs w:val="18"/>
              </w:rPr>
              <w:t>+ FSM 1,549</w:t>
            </w:r>
            <w:r w:rsidR="009E64B8" w:rsidRPr="002B6E4F">
              <w:rPr>
                <w:color w:val="040404"/>
                <w:sz w:val="18"/>
                <w:szCs w:val="18"/>
              </w:rPr>
              <w:t>,</w:t>
            </w:r>
            <w:r w:rsidRPr="002B6E4F">
              <w:rPr>
                <w:color w:val="040404"/>
                <w:sz w:val="18"/>
                <w:szCs w:val="18"/>
              </w:rPr>
              <w:t>687)</w:t>
            </w:r>
          </w:p>
          <w:p w:rsidR="00226390" w:rsidRPr="002B6E4F" w:rsidRDefault="00226390" w:rsidP="00C15F9D">
            <w:pPr>
              <w:spacing w:before="20" w:after="20"/>
              <w:jc w:val="right"/>
              <w:rPr>
                <w:sz w:val="18"/>
                <w:szCs w:val="18"/>
                <w:lang w:val="en-GB"/>
              </w:rPr>
            </w:pPr>
            <w:r w:rsidRPr="002B6E4F">
              <w:rPr>
                <w:color w:val="040404"/>
                <w:sz w:val="18"/>
                <w:szCs w:val="18"/>
                <w:lang w:val="en-GB"/>
              </w:rPr>
              <w:t> </w:t>
            </w: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427C9C" w:rsidP="006C7722">
            <w:pPr>
              <w:spacing w:before="20" w:after="20"/>
              <w:jc w:val="right"/>
              <w:rPr>
                <w:sz w:val="18"/>
                <w:szCs w:val="18"/>
                <w:lang w:val="en-GB"/>
              </w:rPr>
            </w:pPr>
            <w:r w:rsidRPr="002B6E4F">
              <w:rPr>
                <w:noProof/>
                <w:sz w:val="18"/>
                <w:szCs w:val="18"/>
              </w:rPr>
              <w:lastRenderedPageBreak/>
              <w:t>1</w:t>
            </w:r>
            <w:r w:rsidR="007512BB" w:rsidRPr="002B6E4F">
              <w:rPr>
                <w:noProof/>
                <w:sz w:val="18"/>
                <w:szCs w:val="18"/>
              </w:rPr>
              <w:t>5</w:t>
            </w:r>
            <w:r w:rsidR="00442F96" w:rsidRPr="002B6E4F">
              <w:rPr>
                <w:noProof/>
                <w:sz w:val="18"/>
                <w:szCs w:val="18"/>
              </w:rPr>
              <w:t xml:space="preserve">,541,824     </w:t>
            </w:r>
          </w:p>
        </w:tc>
      </w:tr>
      <w:tr w:rsidR="000A0582" w:rsidRPr="002B6E4F" w:rsidTr="000A0582">
        <w:trPr>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100" w:beforeAutospacing="1" w:after="100" w:afterAutospacing="1"/>
              <w:rPr>
                <w:sz w:val="18"/>
                <w:szCs w:val="18"/>
                <w:lang w:val="en-GB"/>
              </w:rPr>
            </w:pP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ind w:left="-108" w:right="-108"/>
              <w:jc w:val="center"/>
              <w:rPr>
                <w:sz w:val="18"/>
                <w:szCs w:val="18"/>
                <w:lang w:val="en-GB"/>
              </w:rPr>
            </w:pP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rPr>
                <w:sz w:val="18"/>
                <w:szCs w:val="18"/>
                <w:lang w:val="en-GB"/>
              </w:rPr>
            </w:pP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80"/>
              <w:ind w:left="340" w:hanging="268"/>
              <w:rPr>
                <w:sz w:val="18"/>
                <w:szCs w:val="18"/>
                <w:lang w:val="en-GB"/>
              </w:rPr>
            </w:pP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jc w:val="right"/>
              <w:rPr>
                <w:sz w:val="18"/>
                <w:szCs w:val="18"/>
                <w:lang w:val="en-GB"/>
              </w:rPr>
            </w:pP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jc w:val="right"/>
              <w:rPr>
                <w:sz w:val="18"/>
                <w:szCs w:val="18"/>
                <w:lang w:val="en-GB"/>
              </w:rPr>
            </w:pPr>
          </w:p>
        </w:tc>
      </w:tr>
      <w:tr w:rsidR="000A0582" w:rsidRPr="002B6E4F" w:rsidTr="00B70BB8">
        <w:trPr>
          <w:jc w:val="center"/>
        </w:trPr>
        <w:tc>
          <w:tcPr>
            <w:tcW w:w="1236" w:type="dxa"/>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ind w:left="45" w:hanging="315"/>
              <w:rPr>
                <w:sz w:val="18"/>
                <w:szCs w:val="18"/>
                <w:lang w:val="en-GB"/>
              </w:rPr>
            </w:pPr>
          </w:p>
        </w:tc>
        <w:tc>
          <w:tcPr>
            <w:tcW w:w="633" w:type="dxa"/>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80"/>
              <w:ind w:left="-108" w:right="-108"/>
              <w:jc w:val="center"/>
              <w:rPr>
                <w:sz w:val="18"/>
                <w:szCs w:val="18"/>
                <w:lang w:val="en-GB"/>
              </w:rPr>
            </w:pPr>
          </w:p>
        </w:tc>
        <w:tc>
          <w:tcPr>
            <w:tcW w:w="3583" w:type="dxa"/>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pStyle w:val="b0"/>
              <w:spacing w:before="20" w:beforeAutospacing="0" w:after="80" w:afterAutospacing="0"/>
              <w:rPr>
                <w:sz w:val="18"/>
                <w:szCs w:val="18"/>
                <w:lang w:val="en-GB"/>
              </w:rPr>
            </w:pPr>
          </w:p>
        </w:tc>
        <w:tc>
          <w:tcPr>
            <w:tcW w:w="2765" w:type="dxa"/>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pStyle w:val="b0"/>
              <w:spacing w:before="20" w:beforeAutospacing="0" w:after="40" w:afterAutospacing="0"/>
              <w:ind w:left="360" w:hanging="360"/>
              <w:rPr>
                <w:sz w:val="18"/>
                <w:szCs w:val="18"/>
                <w:lang w:val="en-GB"/>
              </w:rPr>
            </w:pPr>
          </w:p>
        </w:tc>
        <w:tc>
          <w:tcPr>
            <w:tcW w:w="1041" w:type="dxa"/>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jc w:val="right"/>
              <w:rPr>
                <w:sz w:val="18"/>
                <w:szCs w:val="18"/>
                <w:lang w:val="en-GB"/>
              </w:rPr>
            </w:pPr>
          </w:p>
        </w:tc>
        <w:tc>
          <w:tcPr>
            <w:tcW w:w="1026" w:type="dxa"/>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jc w:val="right"/>
              <w:rPr>
                <w:sz w:val="18"/>
                <w:szCs w:val="18"/>
                <w:lang w:val="en-GB"/>
              </w:rPr>
            </w:pPr>
          </w:p>
        </w:tc>
      </w:tr>
      <w:tr w:rsidR="000A0582" w:rsidRPr="002B6E4F" w:rsidTr="00B70BB8">
        <w:trPr>
          <w:trHeight w:val="887"/>
          <w:jc w:val="center"/>
        </w:trPr>
        <w:tc>
          <w:tcPr>
            <w:tcW w:w="1236" w:type="dxa"/>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rPr>
                <w:sz w:val="18"/>
                <w:szCs w:val="18"/>
                <w:lang w:val="en-GB"/>
              </w:rPr>
            </w:pPr>
            <w:r w:rsidRPr="002B6E4F">
              <w:rPr>
                <w:color w:val="040404"/>
                <w:sz w:val="18"/>
                <w:szCs w:val="18"/>
                <w:lang w:val="en-GB"/>
              </w:rPr>
              <w:t xml:space="preserve">2. Sustainable land and forest management in targeted Game Management Areas </w:t>
            </w:r>
          </w:p>
          <w:p w:rsidR="00617CBA" w:rsidRPr="002B6E4F" w:rsidRDefault="00617CBA" w:rsidP="00617CBA">
            <w:pPr>
              <w:spacing w:before="20" w:after="20"/>
              <w:rPr>
                <w:color w:val="040404"/>
                <w:sz w:val="18"/>
                <w:szCs w:val="18"/>
                <w:lang w:val="en-GB"/>
              </w:rPr>
            </w:pPr>
          </w:p>
          <w:p w:rsidR="00617CBA" w:rsidRPr="002B6E4F" w:rsidRDefault="00226390" w:rsidP="00617CBA">
            <w:pPr>
              <w:spacing w:before="20" w:after="20"/>
              <w:rPr>
                <w:color w:val="040404"/>
                <w:sz w:val="18"/>
                <w:szCs w:val="18"/>
                <w:lang w:val="en-GB"/>
              </w:rPr>
            </w:pPr>
            <w:r w:rsidRPr="002B6E4F">
              <w:rPr>
                <w:rStyle w:val="apple-style-span"/>
                <w:color w:val="040404"/>
                <w:sz w:val="18"/>
                <w:szCs w:val="18"/>
                <w:lang w:val="en-GB"/>
              </w:rPr>
              <w:t>(</w:t>
            </w:r>
            <w:r w:rsidR="00617CBA" w:rsidRPr="002B6E4F">
              <w:rPr>
                <w:rStyle w:val="apple-style-span"/>
                <w:color w:val="040404"/>
                <w:sz w:val="18"/>
                <w:szCs w:val="18"/>
                <w:lang w:val="en-GB"/>
              </w:rPr>
              <w:t xml:space="preserve">Target buffer GMAs are </w:t>
            </w:r>
            <w:r w:rsidR="00617CBA" w:rsidRPr="002B6E4F">
              <w:rPr>
                <w:sz w:val="18"/>
                <w:szCs w:val="18"/>
                <w:lang w:val="en-GB"/>
              </w:rPr>
              <w:t>Mufunta and Namwala in Greater Kafue NP, and Lukwawa and Chibwika-Ntambu in West Lunga Management Area – selected in relation to degree of a) valuable BD and b) conflicting land use – to be confirmed in PPG phase)</w:t>
            </w:r>
          </w:p>
          <w:p w:rsidR="00226390" w:rsidRPr="002B6E4F" w:rsidRDefault="00226390" w:rsidP="00C15F9D">
            <w:pPr>
              <w:spacing w:before="100" w:beforeAutospacing="1" w:after="100" w:afterAutospacing="1"/>
              <w:rPr>
                <w:sz w:val="18"/>
                <w:szCs w:val="18"/>
                <w:lang w:val="en-GB"/>
              </w:rPr>
            </w:pPr>
          </w:p>
          <w:p w:rsidR="00226390" w:rsidRPr="002B6E4F" w:rsidRDefault="00226390" w:rsidP="00C15F9D">
            <w:pPr>
              <w:spacing w:before="100" w:beforeAutospacing="1" w:after="100" w:afterAutospacing="1"/>
              <w:rPr>
                <w:sz w:val="18"/>
                <w:szCs w:val="18"/>
                <w:lang w:val="en-GB"/>
              </w:rPr>
            </w:pPr>
            <w:r w:rsidRPr="002B6E4F">
              <w:rPr>
                <w:color w:val="040404"/>
                <w:sz w:val="18"/>
                <w:szCs w:val="18"/>
                <w:lang w:val="en-GB"/>
              </w:rPr>
              <w:lastRenderedPageBreak/>
              <w:t> </w:t>
            </w:r>
          </w:p>
        </w:tc>
        <w:tc>
          <w:tcPr>
            <w:tcW w:w="633" w:type="dxa"/>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7E4BE5">
            <w:pPr>
              <w:spacing w:before="20" w:after="20"/>
              <w:ind w:left="-108" w:right="-108"/>
              <w:jc w:val="center"/>
              <w:rPr>
                <w:color w:val="040404"/>
                <w:sz w:val="18"/>
                <w:szCs w:val="18"/>
                <w:lang w:val="en-GB"/>
              </w:rPr>
            </w:pPr>
            <w:r w:rsidRPr="002B6E4F">
              <w:rPr>
                <w:color w:val="040404"/>
                <w:sz w:val="18"/>
                <w:szCs w:val="18"/>
                <w:lang w:val="en-GB"/>
              </w:rPr>
              <w:lastRenderedPageBreak/>
              <w:t>TA</w:t>
            </w:r>
            <w:r w:rsidR="00FB77BD" w:rsidRPr="002B6E4F">
              <w:rPr>
                <w:color w:val="040404"/>
                <w:sz w:val="18"/>
                <w:szCs w:val="18"/>
                <w:lang w:val="en-GB"/>
              </w:rPr>
              <w:t xml:space="preserve"> (A)</w:t>
            </w: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7E4BE5" w:rsidRPr="002B6E4F" w:rsidRDefault="007E4BE5" w:rsidP="007E4BE5">
            <w:pPr>
              <w:spacing w:before="20" w:after="20"/>
              <w:ind w:left="-108" w:right="-108"/>
              <w:jc w:val="center"/>
              <w:rPr>
                <w:color w:val="040404"/>
                <w:sz w:val="18"/>
                <w:szCs w:val="18"/>
                <w:lang w:val="en-GB"/>
              </w:rPr>
            </w:pPr>
          </w:p>
          <w:p w:rsidR="00FB77BD" w:rsidRPr="002B6E4F" w:rsidRDefault="007E4BE5" w:rsidP="00FB77BD">
            <w:pPr>
              <w:spacing w:before="20" w:after="20"/>
              <w:ind w:left="-108" w:right="-108"/>
              <w:jc w:val="center"/>
              <w:rPr>
                <w:color w:val="040404"/>
                <w:sz w:val="18"/>
                <w:szCs w:val="18"/>
                <w:lang w:val="en-GB"/>
              </w:rPr>
            </w:pPr>
            <w:r w:rsidRPr="002B6E4F">
              <w:rPr>
                <w:color w:val="040404"/>
                <w:sz w:val="18"/>
                <w:szCs w:val="18"/>
                <w:lang w:val="en-GB"/>
              </w:rPr>
              <w:t>TA</w:t>
            </w:r>
            <w:r w:rsidR="00FB77BD" w:rsidRPr="002B6E4F">
              <w:rPr>
                <w:color w:val="040404"/>
                <w:sz w:val="18"/>
                <w:szCs w:val="18"/>
                <w:lang w:val="en-GB"/>
              </w:rPr>
              <w:t xml:space="preserve"> </w:t>
            </w:r>
          </w:p>
          <w:p w:rsidR="007E4BE5" w:rsidRPr="002B6E4F" w:rsidRDefault="00FB77BD" w:rsidP="00FB77BD">
            <w:pPr>
              <w:spacing w:before="20" w:after="20"/>
              <w:ind w:left="-108" w:right="-108"/>
              <w:jc w:val="center"/>
              <w:rPr>
                <w:color w:val="040404"/>
                <w:sz w:val="18"/>
                <w:szCs w:val="18"/>
                <w:lang w:val="en-GB"/>
              </w:rPr>
            </w:pPr>
            <w:r w:rsidRPr="002B6E4F">
              <w:rPr>
                <w:color w:val="040404"/>
                <w:sz w:val="18"/>
                <w:szCs w:val="18"/>
                <w:lang w:val="en-GB"/>
              </w:rPr>
              <w:t xml:space="preserve">(B </w:t>
            </w:r>
            <w:r w:rsidR="003F1F72" w:rsidRPr="002B6E4F">
              <w:rPr>
                <w:color w:val="040404"/>
                <w:sz w:val="18"/>
                <w:szCs w:val="18"/>
                <w:lang w:val="en-GB"/>
              </w:rPr>
              <w:t xml:space="preserve">I, iii </w:t>
            </w:r>
            <w:r w:rsidRPr="002B6E4F">
              <w:rPr>
                <w:color w:val="040404"/>
                <w:sz w:val="18"/>
                <w:szCs w:val="18"/>
                <w:lang w:val="en-GB"/>
              </w:rPr>
              <w:t xml:space="preserve">and </w:t>
            </w:r>
            <w:r w:rsidR="00E719E9" w:rsidRPr="002B6E4F">
              <w:rPr>
                <w:color w:val="040404"/>
                <w:sz w:val="18"/>
                <w:szCs w:val="18"/>
                <w:lang w:val="en-GB"/>
              </w:rPr>
              <w:t>i</w:t>
            </w:r>
            <w:r w:rsidR="003F1F72" w:rsidRPr="002B6E4F">
              <w:rPr>
                <w:color w:val="040404"/>
                <w:sz w:val="18"/>
                <w:szCs w:val="18"/>
                <w:lang w:val="en-GB"/>
              </w:rPr>
              <w:t>v</w:t>
            </w:r>
            <w:r w:rsidRPr="002B6E4F">
              <w:rPr>
                <w:color w:val="040404"/>
                <w:sz w:val="18"/>
                <w:szCs w:val="18"/>
                <w:lang w:val="en-GB"/>
              </w:rPr>
              <w:t>)</w:t>
            </w:r>
          </w:p>
          <w:p w:rsidR="00FB77BD" w:rsidRPr="002B6E4F" w:rsidRDefault="00FB77BD" w:rsidP="00FB77BD">
            <w:pPr>
              <w:spacing w:before="20" w:after="20"/>
              <w:ind w:left="-108" w:right="-108"/>
              <w:jc w:val="center"/>
              <w:rPr>
                <w:color w:val="040404"/>
                <w:sz w:val="18"/>
                <w:szCs w:val="18"/>
                <w:lang w:val="en-GB"/>
              </w:rPr>
            </w:pPr>
          </w:p>
          <w:p w:rsidR="003F1F72" w:rsidRPr="002B6E4F" w:rsidRDefault="003F1F72" w:rsidP="003F1F72">
            <w:pPr>
              <w:spacing w:before="20" w:after="20"/>
              <w:ind w:left="-108" w:right="-108"/>
              <w:jc w:val="center"/>
              <w:rPr>
                <w:color w:val="040404"/>
                <w:sz w:val="18"/>
                <w:szCs w:val="18"/>
                <w:lang w:val="en-GB"/>
              </w:rPr>
            </w:pPr>
            <w:r w:rsidRPr="002B6E4F">
              <w:rPr>
                <w:color w:val="040404"/>
                <w:sz w:val="18"/>
                <w:szCs w:val="18"/>
                <w:lang w:val="en-GB"/>
              </w:rPr>
              <w:t>INV B (ii and v)</w:t>
            </w:r>
          </w:p>
          <w:p w:rsidR="00FB77BD" w:rsidRPr="002B6E4F" w:rsidRDefault="00FB77BD" w:rsidP="00FB77BD">
            <w:pPr>
              <w:spacing w:before="20" w:after="20"/>
              <w:ind w:left="-108" w:right="-108"/>
              <w:jc w:val="center"/>
              <w:rPr>
                <w:color w:val="040404"/>
                <w:sz w:val="18"/>
                <w:szCs w:val="18"/>
                <w:lang w:val="en-GB"/>
              </w:rPr>
            </w:pPr>
          </w:p>
          <w:p w:rsidR="00FB77BD" w:rsidRPr="002B6E4F" w:rsidRDefault="00FB77BD" w:rsidP="00FB77BD">
            <w:pPr>
              <w:spacing w:before="20" w:after="20"/>
              <w:ind w:left="-108" w:right="-108"/>
              <w:jc w:val="center"/>
              <w:rPr>
                <w:color w:val="040404"/>
                <w:sz w:val="18"/>
                <w:szCs w:val="18"/>
                <w:lang w:val="en-GB"/>
              </w:rPr>
            </w:pPr>
          </w:p>
          <w:p w:rsidR="00FB77BD" w:rsidRPr="002B6E4F" w:rsidRDefault="00FB77BD" w:rsidP="00FB77BD">
            <w:pPr>
              <w:spacing w:before="20" w:after="20"/>
              <w:ind w:left="-108" w:right="-108"/>
              <w:jc w:val="center"/>
              <w:rPr>
                <w:color w:val="040404"/>
                <w:sz w:val="18"/>
                <w:szCs w:val="18"/>
                <w:lang w:val="en-GB"/>
              </w:rPr>
            </w:pPr>
          </w:p>
          <w:p w:rsidR="007B56ED" w:rsidRPr="002B6E4F" w:rsidRDefault="007B56ED" w:rsidP="00E719E9">
            <w:pPr>
              <w:spacing w:before="20" w:after="20"/>
              <w:ind w:left="-108" w:right="-108"/>
              <w:jc w:val="center"/>
              <w:rPr>
                <w:sz w:val="18"/>
                <w:szCs w:val="18"/>
                <w:lang w:val="en-GB"/>
              </w:rPr>
            </w:pPr>
          </w:p>
          <w:p w:rsidR="007B56ED" w:rsidRPr="002B6E4F" w:rsidRDefault="007B56ED" w:rsidP="00E719E9">
            <w:pPr>
              <w:spacing w:before="20" w:after="20"/>
              <w:ind w:left="-108" w:right="-108"/>
              <w:jc w:val="center"/>
              <w:rPr>
                <w:sz w:val="18"/>
                <w:szCs w:val="18"/>
                <w:lang w:val="en-GB"/>
              </w:rPr>
            </w:pPr>
          </w:p>
          <w:p w:rsidR="007B56ED" w:rsidRPr="002B6E4F" w:rsidRDefault="007B56ED" w:rsidP="00E719E9">
            <w:pPr>
              <w:spacing w:before="20" w:after="20"/>
              <w:ind w:left="-108" w:right="-108"/>
              <w:jc w:val="center"/>
              <w:rPr>
                <w:sz w:val="18"/>
                <w:szCs w:val="18"/>
                <w:lang w:val="en-GB"/>
              </w:rPr>
            </w:pPr>
          </w:p>
          <w:p w:rsidR="007B56ED" w:rsidRPr="002B6E4F" w:rsidRDefault="007B56ED"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3F1F72" w:rsidRPr="002B6E4F" w:rsidRDefault="003F1F72" w:rsidP="00E719E9">
            <w:pPr>
              <w:spacing w:before="20" w:after="20"/>
              <w:ind w:left="-108" w:right="-108"/>
              <w:jc w:val="center"/>
              <w:rPr>
                <w:sz w:val="18"/>
                <w:szCs w:val="18"/>
                <w:lang w:val="en-GB"/>
              </w:rPr>
            </w:pPr>
          </w:p>
          <w:p w:rsidR="007B56ED" w:rsidRPr="002B6E4F" w:rsidRDefault="007B56ED" w:rsidP="00E719E9">
            <w:pPr>
              <w:spacing w:before="20" w:after="20"/>
              <w:ind w:left="-108" w:right="-108"/>
              <w:jc w:val="center"/>
              <w:rPr>
                <w:sz w:val="18"/>
                <w:szCs w:val="18"/>
                <w:lang w:val="en-GB"/>
              </w:rPr>
            </w:pPr>
            <w:r w:rsidRPr="002B6E4F">
              <w:rPr>
                <w:sz w:val="18"/>
                <w:szCs w:val="18"/>
                <w:lang w:val="en-GB"/>
              </w:rPr>
              <w:t>INV (C</w:t>
            </w:r>
            <w:r w:rsidR="00F24EFF" w:rsidRPr="002B6E4F">
              <w:rPr>
                <w:sz w:val="18"/>
                <w:szCs w:val="18"/>
                <w:lang w:val="en-GB"/>
              </w:rPr>
              <w:t xml:space="preserve"> i</w:t>
            </w:r>
            <w:r w:rsidRPr="002B6E4F">
              <w:rPr>
                <w:sz w:val="18"/>
                <w:szCs w:val="18"/>
                <w:lang w:val="en-GB"/>
              </w:rPr>
              <w:t>)</w:t>
            </w:r>
          </w:p>
          <w:p w:rsidR="00F24EFF" w:rsidRPr="002B6E4F" w:rsidRDefault="00F24EFF" w:rsidP="00E719E9">
            <w:pPr>
              <w:spacing w:before="20" w:after="20"/>
              <w:ind w:left="-108" w:right="-108"/>
              <w:jc w:val="center"/>
              <w:rPr>
                <w:sz w:val="18"/>
                <w:szCs w:val="18"/>
                <w:lang w:val="en-GB"/>
              </w:rPr>
            </w:pPr>
            <w:r w:rsidRPr="002B6E4F">
              <w:rPr>
                <w:sz w:val="18"/>
                <w:szCs w:val="18"/>
                <w:lang w:val="en-GB"/>
              </w:rPr>
              <w:t>TA (C ii)</w:t>
            </w:r>
          </w:p>
        </w:tc>
        <w:tc>
          <w:tcPr>
            <w:tcW w:w="3583" w:type="dxa"/>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pStyle w:val="b0"/>
              <w:spacing w:before="0" w:beforeAutospacing="0" w:after="0" w:afterAutospacing="0"/>
              <w:rPr>
                <w:rStyle w:val="apple-style-span"/>
                <w:color w:val="040404"/>
                <w:sz w:val="18"/>
                <w:szCs w:val="18"/>
                <w:lang w:val="en-GB"/>
              </w:rPr>
            </w:pPr>
            <w:r w:rsidRPr="002B6E4F">
              <w:rPr>
                <w:rStyle w:val="apple-style-span"/>
                <w:color w:val="040404"/>
                <w:sz w:val="18"/>
                <w:szCs w:val="18"/>
                <w:lang w:val="en-GB"/>
              </w:rPr>
              <w:lastRenderedPageBreak/>
              <w:t xml:space="preserve">Improved land use governance and diversification of income streams over </w:t>
            </w:r>
            <w:r w:rsidR="00617CBA" w:rsidRPr="002B6E4F">
              <w:rPr>
                <w:rStyle w:val="apple-style-span"/>
                <w:color w:val="040404"/>
                <w:sz w:val="18"/>
                <w:szCs w:val="18"/>
                <w:lang w:val="en-GB"/>
              </w:rPr>
              <w:t xml:space="preserve">target GMA buffer area of </w:t>
            </w:r>
            <w:r w:rsidR="00617CBA" w:rsidRPr="002B6E4F">
              <w:rPr>
                <w:rStyle w:val="apple-style-span"/>
                <w:sz w:val="18"/>
                <w:szCs w:val="18"/>
                <w:lang w:val="en-GB"/>
              </w:rPr>
              <w:t>12,794</w:t>
            </w:r>
            <w:r w:rsidRPr="002B6E4F">
              <w:rPr>
                <w:rStyle w:val="apple-style-span"/>
                <w:sz w:val="18"/>
                <w:szCs w:val="18"/>
                <w:lang w:val="en-GB"/>
              </w:rPr>
              <w:t xml:space="preserve"> km</w:t>
            </w:r>
            <w:r w:rsidRPr="002B6E4F">
              <w:rPr>
                <w:sz w:val="18"/>
                <w:szCs w:val="18"/>
                <w:vertAlign w:val="superscript"/>
                <w:lang w:val="en-GB"/>
              </w:rPr>
              <w:t xml:space="preserve">2 </w:t>
            </w:r>
            <w:r w:rsidRPr="002B6E4F">
              <w:rPr>
                <w:rStyle w:val="apple-style-span"/>
                <w:sz w:val="18"/>
                <w:szCs w:val="18"/>
                <w:lang w:val="en-GB"/>
              </w:rPr>
              <w:t>reduces</w:t>
            </w:r>
            <w:r w:rsidRPr="002B6E4F">
              <w:rPr>
                <w:rStyle w:val="apple-style-span"/>
                <w:color w:val="040404"/>
                <w:sz w:val="18"/>
                <w:szCs w:val="18"/>
                <w:lang w:val="en-GB"/>
              </w:rPr>
              <w:t xml:space="preserve">: </w:t>
            </w:r>
          </w:p>
          <w:p w:rsidR="00226390" w:rsidRPr="002B6E4F" w:rsidRDefault="00226390" w:rsidP="00226390">
            <w:pPr>
              <w:pStyle w:val="colorfullist-accent110"/>
              <w:numPr>
                <w:ilvl w:val="0"/>
                <w:numId w:val="29"/>
              </w:numPr>
              <w:tabs>
                <w:tab w:val="left" w:pos="264"/>
              </w:tabs>
              <w:spacing w:before="0" w:beforeAutospacing="0" w:after="0" w:afterAutospacing="0"/>
              <w:ind w:left="0" w:firstLine="0"/>
              <w:rPr>
                <w:rStyle w:val="apple-style-span"/>
                <w:sz w:val="18"/>
                <w:szCs w:val="18"/>
                <w:lang w:val="en-GB"/>
              </w:rPr>
            </w:pPr>
            <w:r w:rsidRPr="002B6E4F">
              <w:rPr>
                <w:sz w:val="18"/>
                <w:szCs w:val="18"/>
                <w:lang w:val="en-GB"/>
              </w:rPr>
              <w:t>Uncontrolled</w:t>
            </w:r>
            <w:r w:rsidRPr="002B6E4F">
              <w:rPr>
                <w:rStyle w:val="apple-style-span"/>
                <w:color w:val="040404"/>
                <w:sz w:val="18"/>
                <w:szCs w:val="18"/>
                <w:lang w:val="en-GB"/>
              </w:rPr>
              <w:t xml:space="preserve"> spread of agriculture – target is to </w:t>
            </w:r>
            <w:r w:rsidR="007E7497" w:rsidRPr="002B6E4F">
              <w:rPr>
                <w:rStyle w:val="apple-style-span"/>
                <w:color w:val="040404"/>
                <w:sz w:val="18"/>
                <w:szCs w:val="18"/>
                <w:lang w:val="en-GB"/>
              </w:rPr>
              <w:t xml:space="preserve">intensify production and </w:t>
            </w:r>
            <w:r w:rsidRPr="002B6E4F">
              <w:rPr>
                <w:rStyle w:val="apple-style-span"/>
                <w:color w:val="040404"/>
                <w:sz w:val="18"/>
                <w:szCs w:val="18"/>
                <w:lang w:val="en-GB"/>
              </w:rPr>
              <w:t>maintain total area under grazing and crops – no net increase</w:t>
            </w:r>
            <w:r w:rsidR="007E7497" w:rsidRPr="002B6E4F">
              <w:rPr>
                <w:rStyle w:val="apple-style-span"/>
                <w:color w:val="040404"/>
                <w:sz w:val="18"/>
                <w:szCs w:val="18"/>
                <w:lang w:val="en-GB"/>
              </w:rPr>
              <w:t xml:space="preserve"> (</w:t>
            </w:r>
            <w:r w:rsidRPr="002B6E4F">
              <w:rPr>
                <w:rStyle w:val="apple-style-span"/>
                <w:color w:val="040404"/>
                <w:sz w:val="18"/>
                <w:szCs w:val="18"/>
                <w:lang w:val="en-GB"/>
              </w:rPr>
              <w:t xml:space="preserve">measured </w:t>
            </w:r>
            <w:r w:rsidR="007E7497" w:rsidRPr="002B6E4F">
              <w:rPr>
                <w:rStyle w:val="apple-style-span"/>
                <w:color w:val="040404"/>
                <w:sz w:val="18"/>
                <w:szCs w:val="18"/>
                <w:lang w:val="en-GB"/>
              </w:rPr>
              <w:t xml:space="preserve">by remote sensing </w:t>
            </w:r>
            <w:r w:rsidR="00617CBA" w:rsidRPr="002B6E4F">
              <w:rPr>
                <w:rStyle w:val="apple-style-span"/>
                <w:color w:val="040404"/>
                <w:sz w:val="18"/>
                <w:szCs w:val="18"/>
                <w:lang w:val="en-GB"/>
              </w:rPr>
              <w:t xml:space="preserve">in partnership </w:t>
            </w:r>
            <w:r w:rsidR="007E7497" w:rsidRPr="002B6E4F">
              <w:rPr>
                <w:rStyle w:val="apple-style-span"/>
                <w:color w:val="040404"/>
                <w:sz w:val="18"/>
                <w:szCs w:val="18"/>
                <w:lang w:val="en-GB"/>
              </w:rPr>
              <w:t>with ILUA, UNZA)</w:t>
            </w:r>
            <w:r w:rsidR="00617CBA" w:rsidRPr="002B6E4F">
              <w:rPr>
                <w:rStyle w:val="apple-style-span"/>
                <w:color w:val="040404"/>
                <w:sz w:val="18"/>
                <w:szCs w:val="18"/>
                <w:lang w:val="en-GB"/>
              </w:rPr>
              <w:t xml:space="preserve"> </w:t>
            </w:r>
          </w:p>
          <w:p w:rsidR="00226390" w:rsidRPr="002B6E4F" w:rsidRDefault="00226390" w:rsidP="00226390">
            <w:pPr>
              <w:pStyle w:val="colorfullist-accent110"/>
              <w:numPr>
                <w:ilvl w:val="0"/>
                <w:numId w:val="29"/>
              </w:numPr>
              <w:tabs>
                <w:tab w:val="left" w:pos="264"/>
              </w:tabs>
              <w:spacing w:before="0" w:beforeAutospacing="0" w:after="0" w:afterAutospacing="0"/>
              <w:ind w:left="0" w:firstLine="0"/>
              <w:rPr>
                <w:rStyle w:val="apple-style-span"/>
                <w:sz w:val="18"/>
                <w:szCs w:val="18"/>
                <w:lang w:val="en-GB"/>
              </w:rPr>
            </w:pPr>
            <w:r w:rsidRPr="002B6E4F">
              <w:rPr>
                <w:sz w:val="18"/>
                <w:szCs w:val="18"/>
                <w:lang w:val="en-GB"/>
              </w:rPr>
              <w:t>D</w:t>
            </w:r>
            <w:r w:rsidRPr="002B6E4F">
              <w:rPr>
                <w:rStyle w:val="apple-style-span"/>
                <w:color w:val="040404"/>
                <w:sz w:val="18"/>
                <w:szCs w:val="18"/>
                <w:lang w:val="en-GB"/>
              </w:rPr>
              <w:t xml:space="preserve">eforestation </w:t>
            </w:r>
            <w:r w:rsidR="007E7497" w:rsidRPr="002B6E4F">
              <w:rPr>
                <w:rStyle w:val="apple-style-span"/>
                <w:color w:val="040404"/>
                <w:sz w:val="18"/>
                <w:szCs w:val="18"/>
                <w:lang w:val="en-GB"/>
              </w:rPr>
              <w:t xml:space="preserve">and degradation </w:t>
            </w:r>
            <w:r w:rsidRPr="002B6E4F">
              <w:rPr>
                <w:rStyle w:val="apple-style-span"/>
                <w:color w:val="040404"/>
                <w:sz w:val="18"/>
                <w:szCs w:val="18"/>
                <w:lang w:val="en-GB"/>
              </w:rPr>
              <w:t xml:space="preserve">rates – target is </w:t>
            </w:r>
            <w:r w:rsidR="007E7497" w:rsidRPr="002B6E4F">
              <w:rPr>
                <w:rStyle w:val="apple-style-span"/>
                <w:color w:val="040404"/>
                <w:sz w:val="18"/>
                <w:szCs w:val="18"/>
                <w:lang w:val="en-GB"/>
              </w:rPr>
              <w:t xml:space="preserve">to halt outright loss </w:t>
            </w:r>
            <w:r w:rsidRPr="002B6E4F">
              <w:rPr>
                <w:rStyle w:val="apple-style-span"/>
                <w:color w:val="040404"/>
                <w:sz w:val="18"/>
                <w:szCs w:val="18"/>
                <w:lang w:val="en-GB"/>
              </w:rPr>
              <w:t xml:space="preserve">of forest cover </w:t>
            </w:r>
            <w:r w:rsidR="007E7497" w:rsidRPr="002B6E4F">
              <w:rPr>
                <w:rStyle w:val="apple-style-span"/>
                <w:color w:val="040404"/>
                <w:sz w:val="18"/>
                <w:szCs w:val="18"/>
                <w:lang w:val="en-GB"/>
              </w:rPr>
              <w:t xml:space="preserve">and severe degradation </w:t>
            </w:r>
            <w:r w:rsidRPr="002B6E4F">
              <w:rPr>
                <w:rStyle w:val="apple-style-span"/>
                <w:color w:val="040404"/>
                <w:sz w:val="18"/>
                <w:szCs w:val="18"/>
                <w:lang w:val="en-GB"/>
              </w:rPr>
              <w:t xml:space="preserve">in </w:t>
            </w:r>
            <w:r w:rsidR="007E7497" w:rsidRPr="002B6E4F">
              <w:rPr>
                <w:rStyle w:val="apple-style-span"/>
                <w:color w:val="040404"/>
                <w:sz w:val="18"/>
                <w:szCs w:val="18"/>
                <w:lang w:val="en-GB"/>
              </w:rPr>
              <w:t>the target area, with small losses offset by a)</w:t>
            </w:r>
            <w:r w:rsidRPr="002B6E4F">
              <w:rPr>
                <w:rStyle w:val="apple-style-span"/>
                <w:color w:val="040404"/>
                <w:sz w:val="18"/>
                <w:szCs w:val="18"/>
                <w:lang w:val="en-GB"/>
              </w:rPr>
              <w:t xml:space="preserve"> allowing natural recovery of </w:t>
            </w:r>
            <w:r w:rsidR="007E7497" w:rsidRPr="002B6E4F">
              <w:rPr>
                <w:rStyle w:val="apple-style-span"/>
                <w:color w:val="040404"/>
                <w:sz w:val="18"/>
                <w:szCs w:val="18"/>
                <w:lang w:val="en-GB"/>
              </w:rPr>
              <w:t xml:space="preserve">slightly </w:t>
            </w:r>
            <w:r w:rsidRPr="002B6E4F">
              <w:rPr>
                <w:rStyle w:val="apple-style-span"/>
                <w:color w:val="040404"/>
                <w:sz w:val="18"/>
                <w:szCs w:val="18"/>
                <w:lang w:val="en-GB"/>
              </w:rPr>
              <w:t xml:space="preserve">degraded areas and </w:t>
            </w:r>
            <w:r w:rsidR="007E7497" w:rsidRPr="002B6E4F">
              <w:rPr>
                <w:rStyle w:val="apple-style-span"/>
                <w:color w:val="040404"/>
                <w:sz w:val="18"/>
                <w:szCs w:val="18"/>
                <w:lang w:val="en-GB"/>
              </w:rPr>
              <w:t>b</w:t>
            </w:r>
            <w:r w:rsidRPr="002B6E4F">
              <w:rPr>
                <w:rStyle w:val="apple-style-span"/>
                <w:color w:val="040404"/>
                <w:sz w:val="18"/>
                <w:szCs w:val="18"/>
                <w:lang w:val="en-GB"/>
              </w:rPr>
              <w:t>) reforestation projects</w:t>
            </w:r>
          </w:p>
          <w:p w:rsidR="006458C9" w:rsidRPr="002B6E4F" w:rsidRDefault="006458C9" w:rsidP="006458C9">
            <w:pPr>
              <w:pStyle w:val="b0"/>
              <w:spacing w:before="0" w:beforeAutospacing="0" w:after="0" w:afterAutospacing="0"/>
              <w:rPr>
                <w:rStyle w:val="apple-style-span"/>
                <w:sz w:val="18"/>
                <w:szCs w:val="18"/>
                <w:lang w:val="en-GB"/>
              </w:rPr>
            </w:pPr>
          </w:p>
          <w:p w:rsidR="006458C9" w:rsidRPr="002B6E4F" w:rsidRDefault="006458C9" w:rsidP="006458C9">
            <w:pPr>
              <w:pStyle w:val="b0"/>
              <w:spacing w:before="0" w:beforeAutospacing="0" w:after="0" w:afterAutospacing="0"/>
              <w:rPr>
                <w:rStyle w:val="apple-style-span"/>
                <w:sz w:val="18"/>
                <w:szCs w:val="18"/>
                <w:lang w:val="en-GB"/>
              </w:rPr>
            </w:pPr>
            <w:r w:rsidRPr="002B6E4F">
              <w:rPr>
                <w:rStyle w:val="apple-style-span"/>
                <w:sz w:val="18"/>
                <w:szCs w:val="18"/>
                <w:lang w:val="en-GB"/>
              </w:rPr>
              <w:t>(Existing land cover data collated and analysed in the PPG phase to provide a baseline of total project target area (core PAs + GMA buffer) of 36,878 km2 – to determine extent of forested, slightly degraded, severely degraded and transformed areas. Data collected and analysed again at mid-term and end of project.)</w:t>
            </w:r>
          </w:p>
          <w:p w:rsidR="004D5B25" w:rsidRPr="002B6E4F" w:rsidRDefault="004D5B25" w:rsidP="006458C9">
            <w:pPr>
              <w:pStyle w:val="b0"/>
              <w:spacing w:before="0" w:beforeAutospacing="0" w:after="0" w:afterAutospacing="0"/>
              <w:rPr>
                <w:rStyle w:val="apple-style-span"/>
                <w:sz w:val="18"/>
                <w:szCs w:val="18"/>
                <w:lang w:val="en-GB"/>
              </w:rPr>
            </w:pPr>
          </w:p>
          <w:p w:rsidR="004D5B25" w:rsidRPr="002B6E4F" w:rsidRDefault="002F74C2" w:rsidP="00EA0FFC">
            <w:pPr>
              <w:spacing w:before="20" w:after="120"/>
              <w:ind w:left="-65"/>
              <w:rPr>
                <w:rStyle w:val="apple-style-span"/>
                <w:sz w:val="18"/>
                <w:szCs w:val="18"/>
              </w:rPr>
            </w:pPr>
            <w:r w:rsidRPr="002B6E4F">
              <w:rPr>
                <w:sz w:val="18"/>
                <w:szCs w:val="18"/>
              </w:rPr>
              <w:t>At least 3</w:t>
            </w:r>
            <w:r w:rsidR="007C3DD1" w:rsidRPr="002B6E4F">
              <w:rPr>
                <w:sz w:val="18"/>
                <w:szCs w:val="18"/>
              </w:rPr>
              <w:t>0,000</w:t>
            </w:r>
            <w:r w:rsidRPr="002B6E4F">
              <w:rPr>
                <w:sz w:val="18"/>
                <w:szCs w:val="18"/>
              </w:rPr>
              <w:t xml:space="preserve"> ha </w:t>
            </w:r>
            <w:r w:rsidR="007512BB" w:rsidRPr="002B6E4F">
              <w:rPr>
                <w:sz w:val="18"/>
                <w:szCs w:val="18"/>
              </w:rPr>
              <w:t xml:space="preserve">more sustainably managed, with 3,200 ha </w:t>
            </w:r>
            <w:r w:rsidR="00A55903" w:rsidRPr="002B6E4F">
              <w:rPr>
                <w:sz w:val="18"/>
                <w:szCs w:val="18"/>
              </w:rPr>
              <w:t>established as community woodlots, supplying the improved kilns with 15,158 tons of renewable biomass per year (with harvesting ready after 5 years if established as a green field), with other areas earmarked through the ILUA process for short-rotation coppicing during the project period while the woodlots mature.</w:t>
            </w:r>
          </w:p>
          <w:p w:rsidR="00226390" w:rsidRPr="002B6E4F" w:rsidRDefault="00E46322" w:rsidP="00C15F9D">
            <w:pPr>
              <w:pStyle w:val="b0"/>
              <w:spacing w:before="0" w:beforeAutospacing="0" w:after="0" w:afterAutospacing="0"/>
              <w:rPr>
                <w:sz w:val="18"/>
                <w:szCs w:val="18"/>
                <w:lang w:val="en-GB"/>
              </w:rPr>
            </w:pPr>
            <w:r w:rsidRPr="002B6E4F">
              <w:rPr>
                <w:rStyle w:val="apple-style-span"/>
                <w:color w:val="040404"/>
                <w:sz w:val="18"/>
                <w:szCs w:val="18"/>
                <w:lang w:val="en-GB"/>
              </w:rPr>
              <w:t>Adoption</w:t>
            </w:r>
            <w:r w:rsidR="00226390" w:rsidRPr="002B6E4F">
              <w:rPr>
                <w:rStyle w:val="apple-style-span"/>
                <w:color w:val="040404"/>
                <w:sz w:val="18"/>
                <w:szCs w:val="18"/>
                <w:lang w:val="en-GB"/>
              </w:rPr>
              <w:t xml:space="preserve"> of sustainable land management</w:t>
            </w:r>
            <w:r w:rsidRPr="002B6E4F">
              <w:rPr>
                <w:rStyle w:val="apple-style-span"/>
                <w:color w:val="040404"/>
                <w:sz w:val="18"/>
                <w:szCs w:val="18"/>
                <w:lang w:val="en-GB"/>
              </w:rPr>
              <w:t xml:space="preserve"> and conservation farming</w:t>
            </w:r>
            <w:r w:rsidR="00226390" w:rsidRPr="002B6E4F">
              <w:rPr>
                <w:rStyle w:val="apple-style-span"/>
                <w:color w:val="040404"/>
                <w:sz w:val="18"/>
                <w:szCs w:val="18"/>
                <w:lang w:val="en-GB"/>
              </w:rPr>
              <w:t xml:space="preserve"> </w:t>
            </w:r>
            <w:r w:rsidR="00DF5D4B" w:rsidRPr="002B6E4F">
              <w:rPr>
                <w:rStyle w:val="apple-style-span"/>
                <w:color w:val="040404"/>
                <w:sz w:val="18"/>
                <w:szCs w:val="18"/>
                <w:lang w:val="en-GB"/>
              </w:rPr>
              <w:t>practices over 7,215</w:t>
            </w:r>
            <w:r w:rsidR="00226390" w:rsidRPr="002B6E4F">
              <w:rPr>
                <w:rStyle w:val="apple-style-span"/>
                <w:color w:val="040404"/>
                <w:sz w:val="18"/>
                <w:szCs w:val="18"/>
                <w:lang w:val="en-GB"/>
              </w:rPr>
              <w:t xml:space="preserve"> </w:t>
            </w:r>
            <w:r w:rsidR="00226390" w:rsidRPr="002B6E4F">
              <w:rPr>
                <w:rStyle w:val="apple-style-span"/>
                <w:color w:val="040404"/>
                <w:sz w:val="18"/>
                <w:szCs w:val="18"/>
                <w:lang w:val="en-GB"/>
              </w:rPr>
              <w:lastRenderedPageBreak/>
              <w:t>km</w:t>
            </w:r>
            <w:r w:rsidR="00226390" w:rsidRPr="002B6E4F">
              <w:rPr>
                <w:color w:val="040404"/>
                <w:sz w:val="18"/>
                <w:szCs w:val="18"/>
                <w:vertAlign w:val="superscript"/>
                <w:lang w:val="en-GB"/>
              </w:rPr>
              <w:t>2</w:t>
            </w:r>
            <w:r w:rsidR="00DF5D4B" w:rsidRPr="002B6E4F">
              <w:rPr>
                <w:rStyle w:val="apple-style-span"/>
                <w:color w:val="040404"/>
                <w:sz w:val="18"/>
                <w:szCs w:val="18"/>
                <w:lang w:val="en-GB"/>
              </w:rPr>
              <w:t xml:space="preserve"> across 4 GMAs</w:t>
            </w:r>
            <w:r w:rsidR="00226390" w:rsidRPr="002B6E4F">
              <w:rPr>
                <w:rStyle w:val="apple-style-span"/>
                <w:color w:val="040404"/>
                <w:sz w:val="18"/>
                <w:szCs w:val="18"/>
                <w:lang w:val="en-GB"/>
              </w:rPr>
              <w:t xml:space="preserve"> leading to improved flow of ecosystems services as demonstrated by:</w:t>
            </w:r>
          </w:p>
          <w:p w:rsidR="00226390" w:rsidRPr="002B6E4F" w:rsidRDefault="00226390" w:rsidP="00C15F9D">
            <w:pPr>
              <w:pStyle w:val="b0"/>
              <w:spacing w:before="0" w:beforeAutospacing="0" w:after="0" w:afterAutospacing="0"/>
              <w:ind w:left="207" w:hanging="207"/>
              <w:rPr>
                <w:sz w:val="18"/>
                <w:szCs w:val="18"/>
                <w:lang w:val="en-GB"/>
              </w:rPr>
            </w:pPr>
            <w:r w:rsidRPr="002B6E4F">
              <w:rPr>
                <w:rStyle w:val="apple-style-span"/>
                <w:rFonts w:ascii="Symbol" w:eastAsia="Symbol" w:hAnsi="Symbol" w:cs="Symbol"/>
                <w:color w:val="040404"/>
                <w:sz w:val="18"/>
                <w:szCs w:val="18"/>
                <w:lang w:val="en-GB"/>
              </w:rPr>
              <w:t></w:t>
            </w:r>
            <w:r w:rsidRPr="002B6E4F">
              <w:rPr>
                <w:rStyle w:val="apple-style-span"/>
                <w:rFonts w:eastAsia="Symbol"/>
                <w:color w:val="040404"/>
                <w:sz w:val="18"/>
                <w:szCs w:val="18"/>
                <w:lang w:val="en-GB"/>
              </w:rPr>
              <w:t xml:space="preserve">   </w:t>
            </w:r>
            <w:r w:rsidRPr="002B6E4F">
              <w:rPr>
                <w:rStyle w:val="apple-style-span"/>
                <w:color w:val="040404"/>
                <w:sz w:val="18"/>
                <w:szCs w:val="18"/>
                <w:lang w:val="en-GB"/>
              </w:rPr>
              <w:t xml:space="preserve">an improvement in soil aggregate stability as measured in project sites over time </w:t>
            </w:r>
          </w:p>
          <w:p w:rsidR="00226390" w:rsidRPr="002B6E4F" w:rsidRDefault="00226390" w:rsidP="00C15F9D">
            <w:pPr>
              <w:pStyle w:val="b0"/>
              <w:spacing w:before="0" w:beforeAutospacing="0" w:after="0" w:afterAutospacing="0"/>
              <w:ind w:left="207" w:hanging="207"/>
              <w:rPr>
                <w:sz w:val="18"/>
                <w:szCs w:val="18"/>
                <w:lang w:val="en-GB"/>
              </w:rPr>
            </w:pPr>
            <w:r w:rsidRPr="002B6E4F">
              <w:rPr>
                <w:rStyle w:val="apple-style-span"/>
                <w:rFonts w:ascii="Symbol" w:eastAsia="Symbol" w:hAnsi="Symbol" w:cs="Symbol"/>
                <w:color w:val="040404"/>
                <w:sz w:val="18"/>
                <w:szCs w:val="18"/>
                <w:lang w:val="en-GB"/>
              </w:rPr>
              <w:t></w:t>
            </w:r>
            <w:r w:rsidRPr="002B6E4F">
              <w:rPr>
                <w:rStyle w:val="apple-style-span"/>
                <w:rFonts w:eastAsia="Symbol"/>
                <w:color w:val="040404"/>
                <w:sz w:val="18"/>
                <w:szCs w:val="18"/>
                <w:lang w:val="en-GB"/>
              </w:rPr>
              <w:t xml:space="preserve">   </w:t>
            </w:r>
            <w:r w:rsidRPr="002B6E4F">
              <w:rPr>
                <w:rStyle w:val="apple-style-span"/>
                <w:color w:val="040404"/>
                <w:sz w:val="18"/>
                <w:szCs w:val="18"/>
                <w:lang w:val="en-GB"/>
              </w:rPr>
              <w:t xml:space="preserve">improvement in groundwater retention as measured in project sites over time </w:t>
            </w:r>
            <w:r w:rsidRPr="002B6E4F">
              <w:rPr>
                <w:rStyle w:val="apple-style-span"/>
                <w:sz w:val="18"/>
                <w:szCs w:val="18"/>
                <w:lang w:val="en-GB"/>
              </w:rPr>
              <w:t>(baseline and targets to be determined through PPG)</w:t>
            </w:r>
          </w:p>
          <w:p w:rsidR="00226390" w:rsidRPr="002B6E4F" w:rsidRDefault="00226390" w:rsidP="00C15F9D">
            <w:pPr>
              <w:spacing w:before="20" w:after="20"/>
              <w:rPr>
                <w:sz w:val="18"/>
                <w:szCs w:val="18"/>
                <w:lang w:val="en-GB"/>
              </w:rPr>
            </w:pP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rPr>
                <w:rStyle w:val="apple-style-span"/>
                <w:color w:val="040404"/>
                <w:sz w:val="18"/>
                <w:szCs w:val="18"/>
                <w:lang w:val="en-GB"/>
              </w:rPr>
            </w:pPr>
            <w:r w:rsidRPr="002B6E4F">
              <w:rPr>
                <w:color w:val="040404"/>
                <w:sz w:val="18"/>
                <w:szCs w:val="18"/>
                <w:lang w:val="en-GB"/>
              </w:rPr>
              <w:lastRenderedPageBreak/>
              <w:t>A</w:t>
            </w:r>
            <w:r w:rsidRPr="002B6E4F">
              <w:rPr>
                <w:sz w:val="18"/>
                <w:szCs w:val="18"/>
                <w:lang w:val="en-GB"/>
              </w:rPr>
              <w:t xml:space="preserve">. </w:t>
            </w:r>
            <w:r w:rsidRPr="002B6E4F">
              <w:rPr>
                <w:sz w:val="18"/>
                <w:szCs w:val="18"/>
                <w:u w:val="single"/>
                <w:lang w:val="en-GB"/>
              </w:rPr>
              <w:t xml:space="preserve">Land use governance and planning in GMAs strengthened: </w:t>
            </w:r>
            <w:r w:rsidRPr="002B6E4F">
              <w:rPr>
                <w:sz w:val="18"/>
                <w:szCs w:val="18"/>
                <w:lang w:val="en-GB"/>
              </w:rPr>
              <w:t>(i)</w:t>
            </w:r>
            <w:r w:rsidR="00725001" w:rsidRPr="002B6E4F">
              <w:rPr>
                <w:sz w:val="18"/>
                <w:szCs w:val="18"/>
                <w:lang w:val="en-GB"/>
              </w:rPr>
              <w:t xml:space="preserve"> </w:t>
            </w:r>
            <w:r w:rsidRPr="002B6E4F">
              <w:rPr>
                <w:rStyle w:val="apple-style-span"/>
                <w:i/>
                <w:sz w:val="18"/>
                <w:szCs w:val="18"/>
                <w:lang w:val="en-GB"/>
              </w:rPr>
              <w:t>M</w:t>
            </w:r>
            <w:r w:rsidRPr="002B6E4F">
              <w:rPr>
                <w:rStyle w:val="apple-style-span"/>
                <w:bCs/>
                <w:i/>
                <w:sz w:val="18"/>
                <w:szCs w:val="18"/>
                <w:lang w:val="en-GB"/>
              </w:rPr>
              <w:t>ulti-stakeholder</w:t>
            </w:r>
            <w:r w:rsidRPr="002B6E4F">
              <w:rPr>
                <w:rStyle w:val="apple-style-span"/>
                <w:bCs/>
                <w:i/>
                <w:color w:val="040404"/>
                <w:sz w:val="18"/>
                <w:szCs w:val="18"/>
                <w:lang w:val="en-GB"/>
              </w:rPr>
              <w:t xml:space="preserve"> partnerships</w:t>
            </w:r>
            <w:r w:rsidRPr="002B6E4F">
              <w:rPr>
                <w:rStyle w:val="apple-style-span"/>
                <w:bCs/>
                <w:color w:val="040404"/>
                <w:sz w:val="18"/>
                <w:szCs w:val="18"/>
                <w:lang w:val="en-GB"/>
              </w:rPr>
              <w:t xml:space="preserve"> established </w:t>
            </w:r>
            <w:r w:rsidRPr="002B6E4F">
              <w:rPr>
                <w:rStyle w:val="apple-style-span"/>
                <w:color w:val="040404"/>
                <w:sz w:val="18"/>
                <w:szCs w:val="18"/>
                <w:lang w:val="en-GB"/>
              </w:rPr>
              <w:t xml:space="preserve">for managing new </w:t>
            </w:r>
            <w:r w:rsidRPr="002B6E4F">
              <w:rPr>
                <w:sz w:val="18"/>
                <w:szCs w:val="18"/>
                <w:lang w:val="en-GB"/>
              </w:rPr>
              <w:t>Partnership Parks /</w:t>
            </w:r>
            <w:r w:rsidR="00725001" w:rsidRPr="002B6E4F">
              <w:rPr>
                <w:sz w:val="18"/>
                <w:szCs w:val="18"/>
                <w:lang w:val="en-GB"/>
              </w:rPr>
              <w:t xml:space="preserve"> </w:t>
            </w:r>
            <w:r w:rsidRPr="002B6E4F">
              <w:rPr>
                <w:sz w:val="18"/>
                <w:szCs w:val="18"/>
                <w:lang w:val="en-GB"/>
              </w:rPr>
              <w:t>Game Reserves</w:t>
            </w:r>
            <w:r w:rsidR="00B1259D" w:rsidRPr="002B6E4F">
              <w:rPr>
                <w:sz w:val="18"/>
                <w:szCs w:val="18"/>
                <w:lang w:val="en-GB"/>
              </w:rPr>
              <w:t>;</w:t>
            </w:r>
            <w:r w:rsidRPr="002B6E4F">
              <w:rPr>
                <w:rStyle w:val="apple-style-span"/>
                <w:color w:val="040404"/>
                <w:sz w:val="18"/>
                <w:szCs w:val="18"/>
                <w:lang w:val="en-GB"/>
              </w:rPr>
              <w:t xml:space="preserve"> (ii) </w:t>
            </w:r>
            <w:r w:rsidRPr="002B6E4F">
              <w:rPr>
                <w:rStyle w:val="apple-style-span"/>
                <w:bCs/>
                <w:i/>
                <w:color w:val="040404"/>
                <w:sz w:val="18"/>
                <w:szCs w:val="18"/>
                <w:lang w:val="en-GB"/>
              </w:rPr>
              <w:t xml:space="preserve">Integrated Land Use Assessment </w:t>
            </w:r>
            <w:r w:rsidRPr="002B6E4F">
              <w:rPr>
                <w:rStyle w:val="apple-style-span"/>
                <w:bCs/>
                <w:color w:val="040404"/>
                <w:sz w:val="18"/>
                <w:szCs w:val="18"/>
                <w:lang w:val="en-GB"/>
              </w:rPr>
              <w:t>plans</w:t>
            </w:r>
            <w:r w:rsidRPr="002B6E4F">
              <w:rPr>
                <w:rStyle w:val="apple-style-span"/>
                <w:color w:val="040404"/>
                <w:sz w:val="18"/>
                <w:szCs w:val="18"/>
                <w:lang w:val="en-GB"/>
              </w:rPr>
              <w:t xml:space="preserve"> developed and implemented</w:t>
            </w:r>
            <w:r w:rsidR="00725001" w:rsidRPr="002B6E4F">
              <w:rPr>
                <w:rStyle w:val="apple-style-span"/>
                <w:color w:val="040404"/>
                <w:sz w:val="18"/>
                <w:szCs w:val="18"/>
                <w:lang w:val="en-GB"/>
              </w:rPr>
              <w:t xml:space="preserve">, linked to </w:t>
            </w:r>
            <w:r w:rsidR="004E33C3" w:rsidRPr="002B6E4F">
              <w:rPr>
                <w:rStyle w:val="apple-style-span"/>
                <w:color w:val="040404"/>
                <w:sz w:val="18"/>
                <w:szCs w:val="18"/>
                <w:lang w:val="en-GB"/>
              </w:rPr>
              <w:t xml:space="preserve">the </w:t>
            </w:r>
            <w:r w:rsidR="00E05F30" w:rsidRPr="002B6E4F">
              <w:rPr>
                <w:rStyle w:val="apple-style-span"/>
                <w:color w:val="040404"/>
                <w:sz w:val="18"/>
                <w:szCs w:val="18"/>
                <w:lang w:val="en-GB"/>
              </w:rPr>
              <w:t>national REDD readiness programme;</w:t>
            </w:r>
            <w:r w:rsidRPr="002B6E4F">
              <w:rPr>
                <w:rStyle w:val="apple-style-span"/>
                <w:bCs/>
                <w:color w:val="040404"/>
                <w:sz w:val="18"/>
                <w:szCs w:val="18"/>
                <w:lang w:val="en-GB"/>
              </w:rPr>
              <w:t xml:space="preserve"> (iii) </w:t>
            </w:r>
            <w:r w:rsidRPr="002B6E4F">
              <w:rPr>
                <w:rStyle w:val="apple-style-span"/>
                <w:i/>
                <w:color w:val="040404"/>
                <w:sz w:val="18"/>
                <w:szCs w:val="18"/>
                <w:lang w:val="en-GB"/>
              </w:rPr>
              <w:t>Business plans</w:t>
            </w:r>
            <w:r w:rsidRPr="002B6E4F">
              <w:rPr>
                <w:rStyle w:val="apple-style-span"/>
                <w:color w:val="040404"/>
                <w:sz w:val="18"/>
                <w:szCs w:val="18"/>
                <w:lang w:val="en-GB"/>
              </w:rPr>
              <w:t xml:space="preserve"> / investment frameworks developed for </w:t>
            </w:r>
            <w:r w:rsidRPr="002B6E4F">
              <w:rPr>
                <w:rStyle w:val="apple-style-span"/>
                <w:bCs/>
                <w:color w:val="040404"/>
                <w:sz w:val="18"/>
                <w:szCs w:val="18"/>
                <w:lang w:val="en-GB"/>
              </w:rPr>
              <w:t>GMAs</w:t>
            </w:r>
            <w:r w:rsidRPr="002B6E4F">
              <w:rPr>
                <w:rStyle w:val="apple-style-span"/>
                <w:color w:val="040404"/>
                <w:sz w:val="18"/>
                <w:szCs w:val="18"/>
                <w:lang w:val="en-GB"/>
              </w:rPr>
              <w:t xml:space="preserve"> </w:t>
            </w:r>
          </w:p>
          <w:p w:rsidR="00226390" w:rsidRPr="002B6E4F" w:rsidRDefault="00226390" w:rsidP="0069564A">
            <w:pPr>
              <w:pStyle w:val="b0"/>
              <w:spacing w:before="20" w:beforeAutospacing="0" w:after="80" w:afterAutospacing="0"/>
              <w:rPr>
                <w:bCs/>
                <w:color w:val="040404"/>
                <w:sz w:val="18"/>
                <w:szCs w:val="18"/>
                <w:lang w:val="en-GB"/>
              </w:rPr>
            </w:pPr>
            <w:r w:rsidRPr="002B6E4F">
              <w:rPr>
                <w:rStyle w:val="apple-style-span"/>
                <w:color w:val="040404"/>
                <w:sz w:val="18"/>
                <w:szCs w:val="18"/>
                <w:lang w:val="en-GB"/>
              </w:rPr>
              <w:t>B.</w:t>
            </w:r>
            <w:r w:rsidR="004E33C3" w:rsidRPr="002B6E4F">
              <w:rPr>
                <w:rStyle w:val="apple-style-span"/>
                <w:color w:val="040404"/>
                <w:sz w:val="18"/>
                <w:szCs w:val="18"/>
                <w:u w:val="single"/>
                <w:lang w:val="en-GB"/>
              </w:rPr>
              <w:t xml:space="preserve"> </w:t>
            </w:r>
            <w:r w:rsidR="00D96DAD" w:rsidRPr="002B6E4F">
              <w:rPr>
                <w:rStyle w:val="apple-style-span"/>
                <w:color w:val="040404"/>
                <w:sz w:val="18"/>
                <w:szCs w:val="18"/>
                <w:u w:val="single"/>
                <w:lang w:val="en-GB"/>
              </w:rPr>
              <w:t>L</w:t>
            </w:r>
            <w:r w:rsidRPr="002B6E4F">
              <w:rPr>
                <w:sz w:val="18"/>
                <w:szCs w:val="18"/>
                <w:u w:val="single"/>
              </w:rPr>
              <w:t xml:space="preserve">and and forest </w:t>
            </w:r>
            <w:r w:rsidR="00D96DAD" w:rsidRPr="002B6E4F">
              <w:rPr>
                <w:sz w:val="18"/>
                <w:szCs w:val="18"/>
                <w:u w:val="single"/>
              </w:rPr>
              <w:t>resources managed more sustainably</w:t>
            </w:r>
            <w:r w:rsidR="003E771A" w:rsidRPr="002B6E4F">
              <w:rPr>
                <w:sz w:val="18"/>
                <w:szCs w:val="18"/>
                <w:u w:val="single"/>
              </w:rPr>
              <w:t>:</w:t>
            </w:r>
            <w:r w:rsidRPr="002B6E4F">
              <w:rPr>
                <w:sz w:val="18"/>
                <w:szCs w:val="18"/>
              </w:rPr>
              <w:t xml:space="preserve"> </w:t>
            </w:r>
            <w:r w:rsidR="003E771A" w:rsidRPr="002B6E4F">
              <w:rPr>
                <w:sz w:val="18"/>
                <w:szCs w:val="18"/>
              </w:rPr>
              <w:t>(i)</w:t>
            </w:r>
            <w:r w:rsidR="00B1259D" w:rsidRPr="002B6E4F">
              <w:rPr>
                <w:sz w:val="18"/>
                <w:szCs w:val="18"/>
              </w:rPr>
              <w:t xml:space="preserve"> </w:t>
            </w:r>
            <w:r w:rsidR="007C22C8" w:rsidRPr="002B6E4F">
              <w:rPr>
                <w:rStyle w:val="apple-style-span"/>
                <w:bCs/>
                <w:i/>
                <w:sz w:val="18"/>
                <w:szCs w:val="18"/>
                <w:lang w:val="en-GB"/>
              </w:rPr>
              <w:t>Farmer support programme</w:t>
            </w:r>
            <w:r w:rsidR="007C22C8" w:rsidRPr="002B6E4F">
              <w:rPr>
                <w:rStyle w:val="apple-style-span"/>
                <w:bCs/>
                <w:sz w:val="18"/>
                <w:szCs w:val="18"/>
                <w:lang w:val="en-GB"/>
              </w:rPr>
              <w:t xml:space="preserve"> providing extension and capacity building on conservation agriculture - </w:t>
            </w:r>
            <w:r w:rsidR="007C22C8" w:rsidRPr="002B6E4F">
              <w:rPr>
                <w:color w:val="000000"/>
                <w:sz w:val="18"/>
                <w:szCs w:val="18"/>
              </w:rPr>
              <w:t>fostering natural ecological processes to increase yields, reducing pressure on forests</w:t>
            </w:r>
            <w:r w:rsidR="007C22C8" w:rsidRPr="002B6E4F">
              <w:rPr>
                <w:rStyle w:val="apple-style-span"/>
                <w:bCs/>
                <w:sz w:val="18"/>
                <w:szCs w:val="18"/>
                <w:lang w:val="en-GB"/>
              </w:rPr>
              <w:t xml:space="preserve"> </w:t>
            </w:r>
            <w:r w:rsidR="007C22C8" w:rsidRPr="002B6E4F">
              <w:rPr>
                <w:color w:val="000000"/>
                <w:sz w:val="18"/>
                <w:szCs w:val="18"/>
              </w:rPr>
              <w:t xml:space="preserve">ii) </w:t>
            </w:r>
            <w:r w:rsidR="007C22C8" w:rsidRPr="002B6E4F">
              <w:rPr>
                <w:i/>
                <w:color w:val="000000"/>
                <w:sz w:val="18"/>
                <w:szCs w:val="18"/>
              </w:rPr>
              <w:t>Establishment of infrastructure for new practices</w:t>
            </w:r>
            <w:r w:rsidR="007C22C8" w:rsidRPr="002B6E4F">
              <w:rPr>
                <w:color w:val="000000"/>
                <w:sz w:val="18"/>
                <w:szCs w:val="18"/>
              </w:rPr>
              <w:t xml:space="preserve"> in conservation farming</w:t>
            </w:r>
            <w:r w:rsidR="00B1259D" w:rsidRPr="002B6E4F">
              <w:rPr>
                <w:color w:val="000000"/>
                <w:sz w:val="18"/>
                <w:szCs w:val="18"/>
              </w:rPr>
              <w:t>;</w:t>
            </w:r>
            <w:r w:rsidR="007C22C8" w:rsidRPr="002B6E4F">
              <w:rPr>
                <w:color w:val="000000"/>
                <w:sz w:val="18"/>
                <w:szCs w:val="18"/>
              </w:rPr>
              <w:t xml:space="preserve"> </w:t>
            </w:r>
            <w:r w:rsidR="003E771A" w:rsidRPr="002B6E4F">
              <w:rPr>
                <w:rStyle w:val="apple-style-span"/>
                <w:bCs/>
                <w:sz w:val="18"/>
                <w:szCs w:val="18"/>
                <w:lang w:val="en-GB"/>
              </w:rPr>
              <w:t xml:space="preserve">(ii) </w:t>
            </w:r>
            <w:r w:rsidRPr="002B6E4F">
              <w:rPr>
                <w:rStyle w:val="apple-style-span"/>
                <w:bCs/>
                <w:i/>
                <w:color w:val="040404"/>
                <w:sz w:val="18"/>
                <w:szCs w:val="18"/>
                <w:lang w:val="en-GB"/>
              </w:rPr>
              <w:t>Research on sustainable harvesting</w:t>
            </w:r>
            <w:r w:rsidRPr="002B6E4F">
              <w:rPr>
                <w:rStyle w:val="apple-style-span"/>
                <w:bCs/>
                <w:color w:val="040404"/>
                <w:sz w:val="18"/>
                <w:szCs w:val="18"/>
                <w:lang w:val="en-GB"/>
              </w:rPr>
              <w:t xml:space="preserve"> rates for </w:t>
            </w:r>
            <w:r w:rsidR="00084088" w:rsidRPr="002B6E4F">
              <w:rPr>
                <w:rStyle w:val="apple-style-span"/>
                <w:bCs/>
                <w:color w:val="040404"/>
                <w:sz w:val="18"/>
                <w:szCs w:val="18"/>
                <w:lang w:val="en-GB"/>
              </w:rPr>
              <w:t xml:space="preserve">non-timber </w:t>
            </w:r>
            <w:r w:rsidRPr="002B6E4F">
              <w:rPr>
                <w:rStyle w:val="apple-style-span"/>
                <w:bCs/>
                <w:color w:val="040404"/>
                <w:sz w:val="18"/>
                <w:szCs w:val="18"/>
                <w:lang w:val="en-GB"/>
              </w:rPr>
              <w:t>forest products</w:t>
            </w:r>
            <w:r w:rsidR="00084088" w:rsidRPr="002B6E4F">
              <w:rPr>
                <w:rStyle w:val="apple-style-span"/>
                <w:bCs/>
                <w:color w:val="040404"/>
                <w:sz w:val="18"/>
                <w:szCs w:val="18"/>
                <w:lang w:val="en-GB"/>
              </w:rPr>
              <w:t xml:space="preserve"> and for short-rotation coppicing</w:t>
            </w:r>
            <w:r w:rsidRPr="002B6E4F">
              <w:rPr>
                <w:rStyle w:val="apple-style-span"/>
                <w:bCs/>
                <w:color w:val="040404"/>
                <w:sz w:val="18"/>
                <w:szCs w:val="18"/>
                <w:lang w:val="en-GB"/>
              </w:rPr>
              <w:t xml:space="preserve">; </w:t>
            </w:r>
            <w:r w:rsidR="007C22C8" w:rsidRPr="002B6E4F">
              <w:rPr>
                <w:rStyle w:val="apple-style-span"/>
                <w:bCs/>
                <w:color w:val="040404"/>
                <w:sz w:val="18"/>
                <w:szCs w:val="18"/>
                <w:lang w:val="en-GB"/>
              </w:rPr>
              <w:t xml:space="preserve">(iv) </w:t>
            </w:r>
            <w:r w:rsidR="007C22C8" w:rsidRPr="002B6E4F">
              <w:rPr>
                <w:rStyle w:val="apple-style-span"/>
                <w:bCs/>
                <w:i/>
                <w:color w:val="040404"/>
                <w:sz w:val="18"/>
                <w:szCs w:val="18"/>
                <w:lang w:val="en-GB"/>
              </w:rPr>
              <w:t>Training of Forestry Department</w:t>
            </w:r>
            <w:r w:rsidR="007C22C8" w:rsidRPr="002B6E4F">
              <w:rPr>
                <w:rStyle w:val="apple-style-span"/>
                <w:bCs/>
                <w:color w:val="040404"/>
                <w:sz w:val="18"/>
                <w:szCs w:val="18"/>
                <w:lang w:val="en-GB"/>
              </w:rPr>
              <w:t xml:space="preserve"> officials, Community Resource Boards and village structures on sustainable harvesting, and restoration methods; building of enforcement capacity; </w:t>
            </w:r>
            <w:r w:rsidR="007C22C8" w:rsidRPr="002B6E4F">
              <w:rPr>
                <w:bCs/>
                <w:color w:val="040404"/>
                <w:sz w:val="18"/>
                <w:szCs w:val="18"/>
                <w:lang w:val="en-GB"/>
              </w:rPr>
              <w:t xml:space="preserve"> </w:t>
            </w:r>
            <w:r w:rsidR="007C22C8" w:rsidRPr="002B6E4F">
              <w:rPr>
                <w:rStyle w:val="apple-style-span"/>
                <w:bCs/>
                <w:color w:val="040404"/>
                <w:sz w:val="18"/>
                <w:szCs w:val="18"/>
                <w:lang w:val="en-GB"/>
              </w:rPr>
              <w:t xml:space="preserve">(v) </w:t>
            </w:r>
            <w:r w:rsidR="007C22C8" w:rsidRPr="002B6E4F">
              <w:rPr>
                <w:rFonts w:eastAsia="ＭＳ 明朝"/>
                <w:i/>
                <w:color w:val="000000"/>
                <w:sz w:val="18"/>
                <w:szCs w:val="18"/>
              </w:rPr>
              <w:t>Restoration of forest portions</w:t>
            </w:r>
            <w:r w:rsidR="007C22C8" w:rsidRPr="002B6E4F">
              <w:rPr>
                <w:rFonts w:eastAsia="ＭＳ 明朝"/>
                <w:color w:val="000000"/>
                <w:sz w:val="18"/>
                <w:szCs w:val="18"/>
              </w:rPr>
              <w:t xml:space="preserve"> by forestry role-players through assisted natural regeneration with enrichment planting, in areas with </w:t>
            </w:r>
            <w:r w:rsidR="007C22C8" w:rsidRPr="002B6E4F">
              <w:rPr>
                <w:rFonts w:eastAsia="ＭＳ 明朝"/>
                <w:color w:val="000000"/>
                <w:sz w:val="18"/>
                <w:szCs w:val="18"/>
              </w:rPr>
              <w:lastRenderedPageBreak/>
              <w:t>key biodiversity and important as wildlife dispersal corridors - for inclusion in new PAs</w:t>
            </w:r>
          </w:p>
          <w:p w:rsidR="007B56ED" w:rsidRPr="002B6E4F" w:rsidRDefault="007B56ED" w:rsidP="007C22C8">
            <w:pPr>
              <w:pStyle w:val="b0"/>
              <w:spacing w:before="0" w:beforeAutospacing="0" w:after="80" w:afterAutospacing="0"/>
              <w:rPr>
                <w:bCs/>
                <w:color w:val="040404"/>
                <w:sz w:val="18"/>
                <w:szCs w:val="18"/>
                <w:lang w:val="en-GB"/>
              </w:rPr>
            </w:pPr>
            <w:r w:rsidRPr="002B6E4F">
              <w:rPr>
                <w:bCs/>
                <w:color w:val="040404"/>
                <w:sz w:val="18"/>
                <w:szCs w:val="18"/>
                <w:lang w:val="en-GB"/>
              </w:rPr>
              <w:t>C.</w:t>
            </w:r>
            <w:r w:rsidRPr="002B6E4F">
              <w:rPr>
                <w:rStyle w:val="apple-style-span"/>
                <w:color w:val="040404"/>
                <w:sz w:val="18"/>
                <w:szCs w:val="18"/>
                <w:lang w:val="en-GB"/>
              </w:rPr>
              <w:t xml:space="preserve"> </w:t>
            </w:r>
            <w:r w:rsidRPr="002B6E4F">
              <w:rPr>
                <w:rStyle w:val="apple-style-span"/>
                <w:color w:val="040404"/>
                <w:sz w:val="18"/>
                <w:szCs w:val="18"/>
                <w:u w:val="single"/>
                <w:lang w:val="en-GB"/>
              </w:rPr>
              <w:t>Establishment of community woodlots to supply improved kilns with renewable biomass</w:t>
            </w:r>
            <w:r w:rsidRPr="002B6E4F">
              <w:rPr>
                <w:rStyle w:val="apple-style-span"/>
                <w:color w:val="040404"/>
                <w:sz w:val="18"/>
                <w:szCs w:val="18"/>
                <w:lang w:val="en-GB"/>
              </w:rPr>
              <w:t xml:space="preserve"> </w:t>
            </w:r>
            <w:r w:rsidRPr="002B6E4F">
              <w:rPr>
                <w:rStyle w:val="apple-style-span"/>
                <w:bCs/>
                <w:color w:val="040404"/>
                <w:sz w:val="18"/>
                <w:szCs w:val="18"/>
                <w:lang w:val="en-GB"/>
              </w:rPr>
              <w:t xml:space="preserve">(i) </w:t>
            </w:r>
            <w:r w:rsidRPr="002B6E4F">
              <w:rPr>
                <w:rStyle w:val="apple-style-span"/>
                <w:bCs/>
                <w:i/>
                <w:color w:val="040404"/>
                <w:sz w:val="18"/>
                <w:szCs w:val="18"/>
                <w:lang w:val="en-GB"/>
              </w:rPr>
              <w:t>Community woodlots</w:t>
            </w:r>
            <w:r w:rsidRPr="002B6E4F">
              <w:rPr>
                <w:rStyle w:val="apple-style-span"/>
                <w:bCs/>
                <w:color w:val="040404"/>
                <w:sz w:val="18"/>
                <w:szCs w:val="18"/>
                <w:lang w:val="en-GB"/>
              </w:rPr>
              <w:t xml:space="preserve"> of fast-growing plantation species established on unproductive agricultural land to supply poles and fuelwood, and service 240 charcoal retort kilns</w:t>
            </w:r>
            <w:r w:rsidR="00F24EFF" w:rsidRPr="002B6E4F">
              <w:rPr>
                <w:rStyle w:val="apple-style-span"/>
                <w:bCs/>
                <w:color w:val="040404"/>
                <w:sz w:val="18"/>
                <w:szCs w:val="18"/>
                <w:lang w:val="en-GB"/>
              </w:rPr>
              <w:t xml:space="preserve">; ii) </w:t>
            </w:r>
            <w:r w:rsidR="00F24EFF" w:rsidRPr="002B6E4F">
              <w:rPr>
                <w:rStyle w:val="apple-style-span"/>
                <w:bCs/>
                <w:i/>
                <w:color w:val="040404"/>
                <w:sz w:val="18"/>
                <w:szCs w:val="18"/>
                <w:lang w:val="en-GB"/>
              </w:rPr>
              <w:t>Training of community cooperatives</w:t>
            </w:r>
            <w:r w:rsidR="00F24EFF" w:rsidRPr="002B6E4F">
              <w:rPr>
                <w:rStyle w:val="apple-style-span"/>
                <w:bCs/>
                <w:color w:val="040404"/>
                <w:sz w:val="18"/>
                <w:szCs w:val="18"/>
                <w:lang w:val="en-GB"/>
              </w:rPr>
              <w:t xml:space="preserve"> to operate woodlots</w:t>
            </w: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7512BB" w:rsidRPr="002B6E4F" w:rsidRDefault="007512BB" w:rsidP="007512BB">
            <w:pPr>
              <w:spacing w:before="20" w:after="20"/>
              <w:jc w:val="right"/>
              <w:rPr>
                <w:sz w:val="18"/>
                <w:szCs w:val="18"/>
                <w:lang w:val="en-GB"/>
              </w:rPr>
            </w:pPr>
            <w:r w:rsidRPr="00915CB4">
              <w:rPr>
                <w:rStyle w:val="apple-style-span"/>
                <w:color w:val="040404"/>
                <w:sz w:val="18"/>
                <w:szCs w:val="18"/>
                <w:highlight w:val="yellow"/>
                <w:lang w:val="en-GB"/>
              </w:rPr>
              <w:lastRenderedPageBreak/>
              <w:t>6,1</w:t>
            </w:r>
            <w:r w:rsidR="009D3845" w:rsidRPr="00915CB4">
              <w:rPr>
                <w:rStyle w:val="apple-style-span"/>
                <w:color w:val="040404"/>
                <w:sz w:val="18"/>
                <w:szCs w:val="18"/>
                <w:highlight w:val="yellow"/>
                <w:lang w:val="en-GB"/>
              </w:rPr>
              <w:t>5</w:t>
            </w:r>
            <w:r w:rsidRPr="00915CB4">
              <w:rPr>
                <w:rStyle w:val="apple-style-span"/>
                <w:color w:val="040404"/>
                <w:sz w:val="18"/>
                <w:szCs w:val="18"/>
                <w:highlight w:val="yellow"/>
                <w:lang w:val="en-GB"/>
              </w:rPr>
              <w:t>1,734</w:t>
            </w:r>
            <w:r w:rsidRPr="002B6E4F">
              <w:rPr>
                <w:rStyle w:val="apple-style-span"/>
                <w:color w:val="040404"/>
                <w:sz w:val="18"/>
                <w:szCs w:val="18"/>
                <w:lang w:val="en-GB"/>
              </w:rPr>
              <w:t xml:space="preserve"> (LD </w:t>
            </w:r>
            <w:r w:rsidRPr="002B6E4F">
              <w:rPr>
                <w:sz w:val="18"/>
                <w:szCs w:val="18"/>
              </w:rPr>
              <w:t xml:space="preserve">2,552,046 </w:t>
            </w:r>
            <w:r w:rsidRPr="002B6E4F">
              <w:rPr>
                <w:rStyle w:val="apple-style-span"/>
                <w:color w:val="040404"/>
                <w:sz w:val="18"/>
                <w:szCs w:val="18"/>
                <w:lang w:val="en-GB"/>
              </w:rPr>
              <w:t>+ SFM 1,549,688 + CCM 2,050,000) </w:t>
            </w:r>
          </w:p>
          <w:p w:rsidR="00226390" w:rsidRPr="002B6E4F" w:rsidRDefault="00226390" w:rsidP="00C15F9D">
            <w:pPr>
              <w:spacing w:before="20" w:after="20"/>
              <w:jc w:val="right"/>
              <w:rPr>
                <w:sz w:val="18"/>
                <w:szCs w:val="18"/>
                <w:lang w:val="en-GB"/>
              </w:rPr>
            </w:pP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226390" w:rsidRPr="002B6E4F" w:rsidRDefault="007512BB" w:rsidP="007512BB">
            <w:pPr>
              <w:spacing w:before="20" w:after="20"/>
              <w:jc w:val="right"/>
              <w:rPr>
                <w:sz w:val="18"/>
                <w:szCs w:val="18"/>
                <w:lang w:val="en-GB"/>
              </w:rPr>
            </w:pPr>
            <w:r w:rsidRPr="002B6E4F">
              <w:rPr>
                <w:sz w:val="18"/>
                <w:szCs w:val="18"/>
                <w:lang w:val="en-GB"/>
              </w:rPr>
              <w:t>22</w:t>
            </w:r>
            <w:r w:rsidR="00442F96" w:rsidRPr="002B6E4F">
              <w:rPr>
                <w:sz w:val="18"/>
                <w:szCs w:val="18"/>
                <w:lang w:val="en-GB"/>
              </w:rPr>
              <w:t>,812,735</w:t>
            </w:r>
          </w:p>
        </w:tc>
      </w:tr>
      <w:tr w:rsidR="000A0582" w:rsidRPr="002B6E4F" w:rsidTr="000A0582">
        <w:trPr>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rPr>
                <w:sz w:val="18"/>
                <w:szCs w:val="18"/>
                <w:lang w:val="en-GB"/>
              </w:rPr>
            </w:pP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rPr>
                <w:sz w:val="18"/>
                <w:szCs w:val="18"/>
                <w:lang w:val="en-GB"/>
              </w:rPr>
            </w:pP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rPr>
                <w:sz w:val="18"/>
                <w:szCs w:val="18"/>
                <w:lang w:val="en-GB"/>
              </w:rPr>
            </w:pP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rPr>
                <w:sz w:val="18"/>
                <w:szCs w:val="18"/>
                <w:lang w:val="en-GB"/>
              </w:rPr>
            </w:pP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jc w:val="right"/>
              <w:rPr>
                <w:sz w:val="18"/>
                <w:szCs w:val="18"/>
                <w:lang w:val="en-GB"/>
              </w:rPr>
            </w:pP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226390" w:rsidRPr="002B6E4F" w:rsidRDefault="00226390" w:rsidP="00C15F9D">
            <w:pPr>
              <w:spacing w:before="20" w:after="20"/>
              <w:jc w:val="right"/>
              <w:rPr>
                <w:sz w:val="18"/>
                <w:szCs w:val="18"/>
                <w:lang w:val="en-GB"/>
              </w:rPr>
            </w:pPr>
          </w:p>
        </w:tc>
      </w:tr>
      <w:tr w:rsidR="000A0582" w:rsidRPr="002B6E4F" w:rsidTr="000A0582">
        <w:trPr>
          <w:trHeight w:val="423"/>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86BB1">
            <w:pPr>
              <w:rPr>
                <w:rStyle w:val="apple-style-span"/>
                <w:sz w:val="18"/>
                <w:szCs w:val="18"/>
              </w:rPr>
            </w:pPr>
            <w:r w:rsidRPr="002B6E4F">
              <w:rPr>
                <w:rStyle w:val="apple-style-span"/>
                <w:sz w:val="20"/>
                <w:szCs w:val="20"/>
              </w:rPr>
              <w:t xml:space="preserve">3. </w:t>
            </w:r>
            <w:r w:rsidRPr="002B6E4F">
              <w:rPr>
                <w:rStyle w:val="apple-style-span"/>
                <w:sz w:val="18"/>
                <w:szCs w:val="18"/>
              </w:rPr>
              <w:t xml:space="preserve">Establishment of financial incentives and dissemination of appropriate technologies for sustainable charcoal production and SFM in selected charcoal-producing GMAs </w:t>
            </w:r>
            <w:r w:rsidRPr="002B6E4F">
              <w:rPr>
                <w:sz w:val="18"/>
                <w:szCs w:val="18"/>
                <w:lang w:val="en-GB"/>
              </w:rPr>
              <w:t>(Mufunta and Namwala in Greater Kafue NP)</w:t>
            </w:r>
          </w:p>
          <w:p w:rsidR="00801BED" w:rsidRPr="002B6E4F" w:rsidRDefault="00801BED" w:rsidP="006F14F0">
            <w:pPr>
              <w:pStyle w:val="ListParagraph"/>
              <w:rPr>
                <w:rStyle w:val="apple-style-span"/>
              </w:rPr>
            </w:pPr>
          </w:p>
          <w:p w:rsidR="00801BED" w:rsidRPr="002B6E4F" w:rsidRDefault="00801BED" w:rsidP="00C15F9D">
            <w:pPr>
              <w:spacing w:before="20" w:after="20"/>
              <w:rPr>
                <w:sz w:val="18"/>
                <w:szCs w:val="18"/>
                <w:lang w:val="en-GB"/>
              </w:rPr>
            </w:pPr>
          </w:p>
          <w:p w:rsidR="00801BED" w:rsidRPr="002B6E4F" w:rsidRDefault="00801BED" w:rsidP="00C15F9D">
            <w:pPr>
              <w:spacing w:before="20" w:after="20"/>
              <w:ind w:left="45" w:hanging="315"/>
              <w:rPr>
                <w:sz w:val="18"/>
                <w:szCs w:val="18"/>
                <w:lang w:val="en-GB"/>
              </w:rPr>
            </w:pPr>
            <w:r w:rsidRPr="002B6E4F">
              <w:rPr>
                <w:rStyle w:val="apple-style-span"/>
                <w:color w:val="040404"/>
                <w:sz w:val="18"/>
                <w:szCs w:val="18"/>
                <w:lang w:val="en-GB"/>
              </w:rPr>
              <w:t> </w:t>
            </w: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344F6" w:rsidRPr="002B6E4F" w:rsidRDefault="008344F6" w:rsidP="00C15F9D">
            <w:pPr>
              <w:spacing w:before="20" w:after="80"/>
              <w:ind w:left="-108" w:right="-108"/>
              <w:jc w:val="center"/>
              <w:rPr>
                <w:rStyle w:val="apple-style-span"/>
                <w:color w:val="040404"/>
                <w:sz w:val="18"/>
                <w:szCs w:val="18"/>
                <w:lang w:val="en-GB"/>
              </w:rPr>
            </w:pPr>
            <w:r w:rsidRPr="002B6E4F">
              <w:rPr>
                <w:rStyle w:val="apple-style-span"/>
                <w:color w:val="040404"/>
                <w:sz w:val="18"/>
                <w:szCs w:val="18"/>
                <w:lang w:val="en-GB"/>
              </w:rPr>
              <w:t>TA (A i and iii)</w:t>
            </w:r>
          </w:p>
          <w:p w:rsidR="00801BED" w:rsidRPr="002B6E4F" w:rsidRDefault="00801BED" w:rsidP="00C15F9D">
            <w:pPr>
              <w:spacing w:before="20" w:after="80"/>
              <w:ind w:left="-108" w:right="-108"/>
              <w:jc w:val="center"/>
              <w:rPr>
                <w:rStyle w:val="apple-style-span"/>
                <w:color w:val="040404"/>
                <w:sz w:val="18"/>
                <w:szCs w:val="18"/>
                <w:lang w:val="en-GB"/>
              </w:rPr>
            </w:pPr>
            <w:r w:rsidRPr="002B6E4F">
              <w:rPr>
                <w:rStyle w:val="apple-style-span"/>
                <w:color w:val="040404"/>
                <w:sz w:val="18"/>
                <w:szCs w:val="18"/>
                <w:lang w:val="en-GB"/>
              </w:rPr>
              <w:t>INV</w:t>
            </w:r>
            <w:r w:rsidR="009D1F1D" w:rsidRPr="002B6E4F">
              <w:rPr>
                <w:rStyle w:val="apple-style-span"/>
                <w:color w:val="040404"/>
                <w:sz w:val="18"/>
                <w:szCs w:val="18"/>
                <w:lang w:val="en-GB"/>
              </w:rPr>
              <w:t xml:space="preserve"> (A</w:t>
            </w:r>
            <w:r w:rsidR="008344F6" w:rsidRPr="002B6E4F">
              <w:rPr>
                <w:rStyle w:val="apple-style-span"/>
                <w:color w:val="040404"/>
                <w:sz w:val="18"/>
                <w:szCs w:val="18"/>
                <w:lang w:val="en-GB"/>
              </w:rPr>
              <w:t xml:space="preserve"> ii</w:t>
            </w:r>
            <w:r w:rsidR="009D1F1D" w:rsidRPr="002B6E4F">
              <w:rPr>
                <w:rStyle w:val="apple-style-span"/>
                <w:color w:val="040404"/>
                <w:sz w:val="18"/>
                <w:szCs w:val="18"/>
                <w:lang w:val="en-GB"/>
              </w:rPr>
              <w:t>)</w:t>
            </w:r>
          </w:p>
          <w:p w:rsidR="009D1F1D" w:rsidRPr="002B6E4F" w:rsidRDefault="009D1F1D" w:rsidP="00C15F9D">
            <w:pPr>
              <w:spacing w:before="20" w:after="80"/>
              <w:ind w:left="-108" w:right="-108"/>
              <w:jc w:val="center"/>
              <w:rPr>
                <w:rStyle w:val="apple-style-span"/>
                <w:color w:val="040404"/>
                <w:sz w:val="18"/>
                <w:szCs w:val="18"/>
                <w:lang w:val="en-GB"/>
              </w:rPr>
            </w:pPr>
          </w:p>
          <w:p w:rsidR="009D1F1D" w:rsidRPr="002B6E4F" w:rsidRDefault="009D1F1D" w:rsidP="00C15F9D">
            <w:pPr>
              <w:spacing w:before="20" w:after="80"/>
              <w:ind w:left="-108" w:right="-108"/>
              <w:jc w:val="center"/>
              <w:rPr>
                <w:rStyle w:val="apple-style-span"/>
                <w:color w:val="040404"/>
                <w:sz w:val="18"/>
                <w:szCs w:val="18"/>
                <w:lang w:val="en-GB"/>
              </w:rPr>
            </w:pPr>
          </w:p>
          <w:p w:rsidR="009D1F1D" w:rsidRPr="002B6E4F" w:rsidRDefault="009D1F1D" w:rsidP="00C15F9D">
            <w:pPr>
              <w:spacing w:before="20" w:after="80"/>
              <w:ind w:left="-108" w:right="-108"/>
              <w:jc w:val="center"/>
              <w:rPr>
                <w:rStyle w:val="apple-style-span"/>
                <w:color w:val="040404"/>
                <w:sz w:val="18"/>
                <w:szCs w:val="18"/>
                <w:lang w:val="en-GB"/>
              </w:rPr>
            </w:pPr>
          </w:p>
          <w:p w:rsidR="009D1F1D" w:rsidRPr="002B6E4F" w:rsidRDefault="009D1F1D" w:rsidP="00C15F9D">
            <w:pPr>
              <w:spacing w:before="20" w:after="80"/>
              <w:ind w:left="-108" w:right="-108"/>
              <w:jc w:val="center"/>
              <w:rPr>
                <w:rStyle w:val="apple-style-span"/>
                <w:color w:val="040404"/>
                <w:sz w:val="18"/>
                <w:szCs w:val="18"/>
                <w:lang w:val="en-GB"/>
              </w:rPr>
            </w:pPr>
          </w:p>
          <w:p w:rsidR="009D1F1D" w:rsidRPr="002B6E4F" w:rsidRDefault="009D1F1D" w:rsidP="00C15F9D">
            <w:pPr>
              <w:spacing w:before="20" w:after="80"/>
              <w:ind w:left="-108" w:right="-108"/>
              <w:jc w:val="center"/>
              <w:rPr>
                <w:rStyle w:val="apple-style-span"/>
                <w:color w:val="040404"/>
                <w:sz w:val="18"/>
                <w:szCs w:val="18"/>
                <w:lang w:val="en-GB"/>
              </w:rPr>
            </w:pPr>
          </w:p>
          <w:p w:rsidR="008344F6" w:rsidRPr="002B6E4F" w:rsidRDefault="008344F6" w:rsidP="00C15F9D">
            <w:pPr>
              <w:spacing w:before="20" w:after="80"/>
              <w:ind w:left="-108" w:right="-108"/>
              <w:jc w:val="center"/>
              <w:rPr>
                <w:rStyle w:val="apple-style-span"/>
                <w:color w:val="040404"/>
                <w:sz w:val="18"/>
                <w:szCs w:val="18"/>
                <w:lang w:val="en-GB"/>
              </w:rPr>
            </w:pPr>
          </w:p>
          <w:p w:rsidR="00801BED" w:rsidRPr="002B6E4F" w:rsidRDefault="007B56ED" w:rsidP="007B56ED">
            <w:pPr>
              <w:spacing w:before="20" w:after="80"/>
              <w:ind w:left="-108" w:right="-108"/>
              <w:jc w:val="center"/>
              <w:rPr>
                <w:sz w:val="18"/>
                <w:szCs w:val="18"/>
                <w:lang w:val="en-GB"/>
              </w:rPr>
            </w:pPr>
            <w:r w:rsidRPr="002B6E4F">
              <w:rPr>
                <w:rStyle w:val="apple-style-span"/>
                <w:color w:val="040404"/>
                <w:sz w:val="18"/>
                <w:szCs w:val="18"/>
                <w:lang w:val="en-GB"/>
              </w:rPr>
              <w:t>T</w:t>
            </w:r>
            <w:r w:rsidR="008344F6" w:rsidRPr="002B6E4F">
              <w:rPr>
                <w:rStyle w:val="apple-style-span"/>
                <w:color w:val="040404"/>
                <w:sz w:val="18"/>
                <w:szCs w:val="18"/>
                <w:lang w:val="en-GB"/>
              </w:rPr>
              <w:t>A (</w:t>
            </w:r>
            <w:r w:rsidRPr="002B6E4F">
              <w:rPr>
                <w:rStyle w:val="apple-style-span"/>
                <w:color w:val="040404"/>
                <w:sz w:val="18"/>
                <w:szCs w:val="18"/>
                <w:lang w:val="en-GB"/>
              </w:rPr>
              <w:t>B</w:t>
            </w:r>
            <w:r w:rsidR="008344F6" w:rsidRPr="002B6E4F">
              <w:rPr>
                <w:rStyle w:val="apple-style-span"/>
                <w:color w:val="040404"/>
                <w:sz w:val="18"/>
                <w:szCs w:val="18"/>
                <w:lang w:val="en-GB"/>
              </w:rPr>
              <w:t>)</w:t>
            </w:r>
            <w:r w:rsidR="00801BED" w:rsidRPr="002B6E4F">
              <w:rPr>
                <w:rStyle w:val="apple-style-span"/>
                <w:color w:val="040404"/>
                <w:sz w:val="18"/>
                <w:szCs w:val="18"/>
                <w:lang w:val="en-GB"/>
              </w:rPr>
              <w:t> </w:t>
            </w: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6F14F0">
            <w:pPr>
              <w:pStyle w:val="ListParagraph"/>
              <w:rPr>
                <w:rStyle w:val="apple-style-span"/>
              </w:rPr>
            </w:pPr>
            <w:r w:rsidRPr="002B6E4F">
              <w:t>Improved data collection and monitoring of biomass energy and charcoal production and use in GMAs</w:t>
            </w:r>
          </w:p>
          <w:p w:rsidR="00801BED" w:rsidRPr="002B6E4F" w:rsidRDefault="00801BED" w:rsidP="006F14F0">
            <w:pPr>
              <w:pStyle w:val="ListParagraph"/>
              <w:rPr>
                <w:rStyle w:val="apple-style-span"/>
              </w:rPr>
            </w:pPr>
            <w:r w:rsidRPr="002B6E4F">
              <w:rPr>
                <w:rStyle w:val="apple-style-span"/>
              </w:rPr>
              <w:t>Low-carbon charcoal production technologies have successfully replaced inefficient systems in targeted GMAs leading to:</w:t>
            </w:r>
          </w:p>
          <w:p w:rsidR="00801BED" w:rsidRPr="002B6E4F" w:rsidRDefault="00801BED" w:rsidP="006F14F0">
            <w:pPr>
              <w:pStyle w:val="ListParagraph"/>
              <w:numPr>
                <w:ilvl w:val="0"/>
                <w:numId w:val="38"/>
              </w:numPr>
              <w:rPr>
                <w:rStyle w:val="apple-style-span"/>
              </w:rPr>
            </w:pPr>
            <w:r w:rsidRPr="002B6E4F">
              <w:rPr>
                <w:rStyle w:val="apple-style-span"/>
              </w:rPr>
              <w:t xml:space="preserve">Total avoided emission reductions  of 319,680 tons of CO2 equivalent over 15 years from switching to renewable biomass: 89t CO2 per year reduced from each retort kiln deployed from eliminating use of non-renewable biomass </w:t>
            </w:r>
          </w:p>
          <w:p w:rsidR="00801BED" w:rsidRPr="002B6E4F" w:rsidRDefault="00801BED" w:rsidP="006F14F0">
            <w:pPr>
              <w:pStyle w:val="ListParagraph"/>
              <w:numPr>
                <w:ilvl w:val="0"/>
                <w:numId w:val="38"/>
              </w:numPr>
              <w:rPr>
                <w:rStyle w:val="apple-style-span"/>
              </w:rPr>
            </w:pPr>
            <w:r w:rsidRPr="002B6E4F">
              <w:rPr>
                <w:rStyle w:val="apple-style-span"/>
              </w:rPr>
              <w:t>Total direct reduction in GHG emissions of 302,400 t CO2 from methane capture over 15 years: 84 t CO2 per year reduced from adoption of each retort kiln based on reduction of CH4 emissions from new technologies</w:t>
            </w:r>
          </w:p>
          <w:p w:rsidR="00801BED" w:rsidRPr="002B6E4F" w:rsidRDefault="00801BED" w:rsidP="006F14F0">
            <w:pPr>
              <w:pStyle w:val="ListParagraph"/>
              <w:numPr>
                <w:ilvl w:val="0"/>
                <w:numId w:val="38"/>
              </w:numPr>
              <w:rPr>
                <w:rStyle w:val="apple-style-span"/>
              </w:rPr>
            </w:pPr>
            <w:r w:rsidRPr="002B6E4F">
              <w:rPr>
                <w:rStyle w:val="apple-style-span"/>
              </w:rPr>
              <w:t>Verified increased earnings per unit of charcoal produced due to sustainable practices and technology transfer</w:t>
            </w:r>
          </w:p>
          <w:p w:rsidR="00801BED" w:rsidRPr="002B6E4F" w:rsidRDefault="00801BED" w:rsidP="006F14F0">
            <w:pPr>
              <w:pStyle w:val="ListParagraph"/>
              <w:rPr>
                <w:rStyle w:val="apple-style-span"/>
              </w:rPr>
            </w:pPr>
            <w:r w:rsidRPr="002B6E4F">
              <w:rPr>
                <w:rStyle w:val="apple-style-span"/>
              </w:rPr>
              <w:t>Sustainable charcoal recognized as a viable livelihoods activity in pilot GMAs and financial incentives proposed for scale-up post-proj</w:t>
            </w:r>
            <w:r w:rsidR="005257E5" w:rsidRPr="002B6E4F">
              <w:rPr>
                <w:rStyle w:val="apple-style-span"/>
              </w:rPr>
              <w:t>e</w:t>
            </w:r>
            <w:r w:rsidRPr="002B6E4F">
              <w:rPr>
                <w:rStyle w:val="apple-style-span"/>
              </w:rPr>
              <w:t>ct</w:t>
            </w:r>
          </w:p>
          <w:p w:rsidR="00801BED" w:rsidRPr="002B6E4F" w:rsidRDefault="00801BED" w:rsidP="006F14F0">
            <w:pPr>
              <w:pStyle w:val="ListParagraph"/>
            </w:pPr>
            <w:r w:rsidRPr="002B6E4F">
              <w:rPr>
                <w:rStyle w:val="apple-style-span"/>
              </w:rPr>
              <w:t xml:space="preserve">Basic carbon project design completed for </w:t>
            </w:r>
            <w:r w:rsidR="005257E5" w:rsidRPr="002B6E4F">
              <w:rPr>
                <w:rStyle w:val="apple-style-span"/>
              </w:rPr>
              <w:t>v</w:t>
            </w:r>
            <w:r w:rsidRPr="002B6E4F">
              <w:rPr>
                <w:rStyle w:val="apple-style-span"/>
              </w:rPr>
              <w:t xml:space="preserve">oluntary </w:t>
            </w:r>
            <w:r w:rsidR="005257E5" w:rsidRPr="002B6E4F">
              <w:rPr>
                <w:rStyle w:val="apple-style-span"/>
              </w:rPr>
              <w:t xml:space="preserve">carbon </w:t>
            </w:r>
            <w:r w:rsidRPr="002B6E4F">
              <w:rPr>
                <w:rStyle w:val="apple-style-span"/>
              </w:rPr>
              <w:t>market project linked to improved kilns and sustainable biomass use</w:t>
            </w: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E719E9" w:rsidRPr="002B6E4F" w:rsidRDefault="009D1F1D" w:rsidP="00E719E9">
            <w:r w:rsidRPr="002B6E4F">
              <w:rPr>
                <w:rStyle w:val="apple-style-span"/>
                <w:color w:val="040404"/>
                <w:sz w:val="18"/>
                <w:szCs w:val="18"/>
                <w:u w:val="single"/>
                <w:lang w:val="en-GB"/>
              </w:rPr>
              <w:t>A</w:t>
            </w:r>
            <w:r w:rsidR="00801BED" w:rsidRPr="002B6E4F">
              <w:rPr>
                <w:rStyle w:val="apple-style-span"/>
                <w:color w:val="040404"/>
                <w:sz w:val="18"/>
                <w:szCs w:val="18"/>
                <w:u w:val="single"/>
                <w:lang w:val="en-GB"/>
              </w:rPr>
              <w:t>.</w:t>
            </w:r>
            <w:r w:rsidR="00E719E9" w:rsidRPr="002B6E4F">
              <w:rPr>
                <w:rStyle w:val="apple-style-span"/>
                <w:color w:val="040404"/>
                <w:sz w:val="18"/>
                <w:szCs w:val="18"/>
                <w:u w:val="single"/>
                <w:lang w:val="en-GB"/>
              </w:rPr>
              <w:t xml:space="preserve"> Deployment of low-carbon technologies and development of sustainable charcoal schemes in two target GMAs</w:t>
            </w:r>
            <w:r w:rsidR="00E719E9" w:rsidRPr="002B6E4F">
              <w:rPr>
                <w:rStyle w:val="apple-style-span"/>
                <w:color w:val="040404"/>
                <w:sz w:val="18"/>
                <w:szCs w:val="18"/>
                <w:lang w:val="en-GB"/>
              </w:rPr>
              <w:t xml:space="preserve"> (i)  </w:t>
            </w:r>
            <w:r w:rsidR="00E719E9" w:rsidRPr="002B6E4F">
              <w:rPr>
                <w:rStyle w:val="apple-style-span"/>
                <w:i/>
                <w:color w:val="040404"/>
                <w:sz w:val="18"/>
                <w:szCs w:val="18"/>
                <w:lang w:val="en-GB"/>
              </w:rPr>
              <w:t>C</w:t>
            </w:r>
            <w:r w:rsidR="00E719E9" w:rsidRPr="002B6E4F">
              <w:rPr>
                <w:rStyle w:val="apple-style-span"/>
                <w:bCs/>
                <w:i/>
                <w:color w:val="040404"/>
                <w:sz w:val="18"/>
                <w:szCs w:val="18"/>
                <w:lang w:val="en-GB"/>
              </w:rPr>
              <w:t>ommunity cooperatives</w:t>
            </w:r>
            <w:r w:rsidR="00E719E9" w:rsidRPr="002B6E4F">
              <w:rPr>
                <w:rStyle w:val="apple-style-span"/>
                <w:color w:val="040404"/>
                <w:sz w:val="18"/>
                <w:szCs w:val="18"/>
                <w:lang w:val="en-GB"/>
              </w:rPr>
              <w:t xml:space="preserve"> formed and trained to operate kilns; (ii) </w:t>
            </w:r>
            <w:r w:rsidR="00E719E9" w:rsidRPr="002B6E4F">
              <w:rPr>
                <w:rStyle w:val="apple-style-span"/>
                <w:i/>
                <w:color w:val="040404"/>
                <w:sz w:val="18"/>
                <w:szCs w:val="18"/>
                <w:lang w:val="en-GB"/>
              </w:rPr>
              <w:t>Charcoal</w:t>
            </w:r>
            <w:r w:rsidR="00E719E9" w:rsidRPr="002B6E4F">
              <w:rPr>
                <w:rStyle w:val="apple-style-span"/>
                <w:bCs/>
                <w:i/>
                <w:color w:val="040404"/>
                <w:sz w:val="18"/>
                <w:szCs w:val="18"/>
                <w:lang w:val="en-GB"/>
              </w:rPr>
              <w:t xml:space="preserve"> retort kiln</w:t>
            </w:r>
            <w:r w:rsidR="00E719E9" w:rsidRPr="002B6E4F">
              <w:rPr>
                <w:rStyle w:val="apple-style-span"/>
                <w:color w:val="040404"/>
                <w:sz w:val="18"/>
                <w:szCs w:val="18"/>
                <w:lang w:val="en-GB"/>
              </w:rPr>
              <w:t xml:space="preserve"> pilots introduced - 240</w:t>
            </w:r>
            <w:r w:rsidR="00E719E9" w:rsidRPr="002B6E4F">
              <w:rPr>
                <w:rStyle w:val="apple-style-span"/>
                <w:bCs/>
                <w:color w:val="040404"/>
                <w:sz w:val="18"/>
                <w:szCs w:val="18"/>
                <w:lang w:val="en-GB"/>
              </w:rPr>
              <w:t xml:space="preserve"> </w:t>
            </w:r>
            <w:r w:rsidR="00E719E9" w:rsidRPr="002B6E4F">
              <w:rPr>
                <w:rStyle w:val="apple-style-span"/>
                <w:color w:val="040404"/>
                <w:sz w:val="18"/>
                <w:szCs w:val="18"/>
                <w:lang w:val="en-GB"/>
              </w:rPr>
              <w:t xml:space="preserve">(120 in two GMAs) to replace earth kilns; (iii)  </w:t>
            </w:r>
            <w:r w:rsidR="00E719E9" w:rsidRPr="002B6E4F">
              <w:rPr>
                <w:rStyle w:val="apple-style-span"/>
                <w:i/>
                <w:color w:val="040404"/>
                <w:sz w:val="18"/>
                <w:szCs w:val="18"/>
                <w:lang w:val="en-GB"/>
              </w:rPr>
              <w:t>Monitoring, tracking and licensing</w:t>
            </w:r>
            <w:r w:rsidR="00E719E9" w:rsidRPr="002B6E4F">
              <w:rPr>
                <w:rStyle w:val="apple-style-span"/>
                <w:color w:val="040404"/>
                <w:sz w:val="18"/>
                <w:szCs w:val="18"/>
                <w:lang w:val="en-GB"/>
              </w:rPr>
              <w:t xml:space="preserve"> system established for all improved kilns</w:t>
            </w:r>
          </w:p>
          <w:p w:rsidR="003A16D7" w:rsidRPr="002B6E4F" w:rsidRDefault="007B56ED" w:rsidP="003A16D7">
            <w:pPr>
              <w:pStyle w:val="b0"/>
              <w:spacing w:before="20" w:after="40"/>
              <w:rPr>
                <w:rStyle w:val="apple-style-span"/>
                <w:color w:val="040404"/>
                <w:sz w:val="18"/>
                <w:szCs w:val="18"/>
                <w:lang w:val="en-GB"/>
              </w:rPr>
            </w:pPr>
            <w:r w:rsidRPr="002B6E4F">
              <w:rPr>
                <w:rStyle w:val="apple-style-span"/>
                <w:color w:val="040404"/>
                <w:sz w:val="18"/>
                <w:szCs w:val="18"/>
                <w:u w:val="single"/>
                <w:lang w:val="en-GB"/>
              </w:rPr>
              <w:t>B</w:t>
            </w:r>
            <w:r w:rsidR="009D1F1D" w:rsidRPr="002B6E4F">
              <w:rPr>
                <w:rStyle w:val="apple-style-span"/>
                <w:color w:val="040404"/>
                <w:sz w:val="18"/>
                <w:szCs w:val="18"/>
                <w:u w:val="single"/>
                <w:lang w:val="en-GB"/>
              </w:rPr>
              <w:t xml:space="preserve">. </w:t>
            </w:r>
            <w:r w:rsidR="00630810" w:rsidRPr="002B6E4F">
              <w:rPr>
                <w:rStyle w:val="apple-style-span"/>
                <w:color w:val="040404"/>
                <w:sz w:val="18"/>
                <w:szCs w:val="18"/>
                <w:u w:val="single"/>
                <w:lang w:val="en-GB"/>
              </w:rPr>
              <w:t>Scale-up of improved technology promoted</w:t>
            </w:r>
            <w:r w:rsidR="00630810" w:rsidRPr="002B6E4F">
              <w:rPr>
                <w:rStyle w:val="apple-style-span"/>
                <w:color w:val="040404"/>
                <w:sz w:val="18"/>
                <w:szCs w:val="18"/>
                <w:lang w:val="en-GB"/>
              </w:rPr>
              <w:t xml:space="preserve"> through (i) </w:t>
            </w:r>
            <w:r w:rsidR="00630810" w:rsidRPr="002B6E4F">
              <w:rPr>
                <w:rStyle w:val="apple-style-span"/>
                <w:i/>
                <w:color w:val="040404"/>
                <w:sz w:val="18"/>
                <w:szCs w:val="18"/>
                <w:lang w:val="en-GB"/>
              </w:rPr>
              <w:t>I</w:t>
            </w:r>
            <w:r w:rsidR="009D1F1D" w:rsidRPr="002B6E4F">
              <w:rPr>
                <w:rStyle w:val="apple-style-span"/>
                <w:i/>
                <w:color w:val="040404"/>
                <w:sz w:val="18"/>
                <w:szCs w:val="18"/>
                <w:lang w:val="en-GB"/>
              </w:rPr>
              <w:t xml:space="preserve">ntegrated </w:t>
            </w:r>
            <w:r w:rsidR="009D1F1D" w:rsidRPr="002B6E4F">
              <w:rPr>
                <w:rStyle w:val="apple-style-span"/>
                <w:bCs/>
                <w:i/>
                <w:color w:val="040404"/>
                <w:sz w:val="18"/>
                <w:szCs w:val="18"/>
                <w:lang w:val="en-GB"/>
              </w:rPr>
              <w:t>national data system</w:t>
            </w:r>
            <w:r w:rsidR="009D1F1D" w:rsidRPr="002B6E4F">
              <w:rPr>
                <w:rStyle w:val="apple-style-span"/>
                <w:color w:val="040404"/>
                <w:sz w:val="18"/>
                <w:szCs w:val="18"/>
                <w:lang w:val="en-GB"/>
              </w:rPr>
              <w:t xml:space="preserve"> on charcoal use and production in GMAs </w:t>
            </w:r>
            <w:r w:rsidR="00630810" w:rsidRPr="002B6E4F">
              <w:rPr>
                <w:rStyle w:val="apple-style-span"/>
                <w:color w:val="040404"/>
                <w:sz w:val="18"/>
                <w:szCs w:val="18"/>
                <w:lang w:val="en-GB"/>
              </w:rPr>
              <w:t>developed; (ii)</w:t>
            </w:r>
            <w:r w:rsidR="00630810" w:rsidRPr="002B6E4F">
              <w:rPr>
                <w:rStyle w:val="apple-style-span"/>
                <w:i/>
                <w:color w:val="040404"/>
                <w:sz w:val="18"/>
                <w:szCs w:val="18"/>
                <w:lang w:val="en-GB"/>
              </w:rPr>
              <w:t xml:space="preserve"> N</w:t>
            </w:r>
            <w:r w:rsidR="00630810" w:rsidRPr="002B6E4F">
              <w:rPr>
                <w:rStyle w:val="apple-style-span"/>
                <w:bCs/>
                <w:i/>
                <w:color w:val="040404"/>
                <w:sz w:val="18"/>
                <w:szCs w:val="18"/>
                <w:lang w:val="en-GB"/>
              </w:rPr>
              <w:t>ational standardized baseline</w:t>
            </w:r>
            <w:r w:rsidR="00630810" w:rsidRPr="002B6E4F">
              <w:rPr>
                <w:rStyle w:val="apple-style-span"/>
                <w:color w:val="040404"/>
                <w:sz w:val="18"/>
                <w:szCs w:val="18"/>
                <w:lang w:val="en-GB"/>
              </w:rPr>
              <w:t xml:space="preserve"> developed for sustainable charcoal; (iii)</w:t>
            </w:r>
            <w:r w:rsidR="003A16D7" w:rsidRPr="002B6E4F">
              <w:rPr>
                <w:rStyle w:val="apple-style-span"/>
                <w:color w:val="040404"/>
                <w:sz w:val="18"/>
                <w:szCs w:val="18"/>
                <w:lang w:val="en-GB"/>
              </w:rPr>
              <w:t xml:space="preserve"> </w:t>
            </w:r>
            <w:r w:rsidR="001A32AF" w:rsidRPr="002B6E4F">
              <w:rPr>
                <w:rStyle w:val="apple-style-span"/>
                <w:i/>
                <w:color w:val="040404"/>
                <w:sz w:val="18"/>
                <w:szCs w:val="18"/>
                <w:lang w:val="en-GB"/>
              </w:rPr>
              <w:t xml:space="preserve">Financial incentives implemented </w:t>
            </w:r>
            <w:r w:rsidR="003A16D7" w:rsidRPr="002B6E4F">
              <w:rPr>
                <w:rStyle w:val="apple-style-span"/>
                <w:color w:val="040404"/>
                <w:sz w:val="18"/>
                <w:szCs w:val="18"/>
                <w:lang w:val="en-GB"/>
              </w:rPr>
              <w:t xml:space="preserve"> to en</w:t>
            </w:r>
            <w:r w:rsidR="001A32AF" w:rsidRPr="002B6E4F">
              <w:rPr>
                <w:rStyle w:val="apple-style-span"/>
                <w:color w:val="040404"/>
                <w:sz w:val="18"/>
                <w:szCs w:val="18"/>
                <w:lang w:val="en-GB"/>
              </w:rPr>
              <w:t>co</w:t>
            </w:r>
            <w:r w:rsidR="005257E5" w:rsidRPr="002B6E4F">
              <w:rPr>
                <w:rStyle w:val="apple-style-span"/>
                <w:color w:val="040404"/>
                <w:sz w:val="18"/>
                <w:szCs w:val="18"/>
                <w:lang w:val="en-GB"/>
              </w:rPr>
              <w:t>u</w:t>
            </w:r>
            <w:r w:rsidR="001A32AF" w:rsidRPr="002B6E4F">
              <w:rPr>
                <w:rStyle w:val="apple-style-span"/>
                <w:color w:val="040404"/>
                <w:sz w:val="18"/>
                <w:szCs w:val="18"/>
                <w:lang w:val="en-GB"/>
              </w:rPr>
              <w:t>rage</w:t>
            </w:r>
            <w:r w:rsidR="003A16D7" w:rsidRPr="002B6E4F">
              <w:rPr>
                <w:rStyle w:val="apple-style-span"/>
                <w:color w:val="040404"/>
                <w:sz w:val="18"/>
                <w:szCs w:val="18"/>
                <w:lang w:val="en-GB"/>
              </w:rPr>
              <w:t xml:space="preserve"> purchase of kilns by </w:t>
            </w:r>
            <w:r w:rsidR="00801BED" w:rsidRPr="002B6E4F">
              <w:rPr>
                <w:rStyle w:val="apple-style-span"/>
                <w:color w:val="040404"/>
                <w:sz w:val="18"/>
                <w:szCs w:val="18"/>
                <w:lang w:val="en-GB"/>
              </w:rPr>
              <w:t xml:space="preserve">producer associations </w:t>
            </w:r>
            <w:r w:rsidR="003A16D7" w:rsidRPr="002B6E4F">
              <w:rPr>
                <w:rStyle w:val="apple-style-span"/>
                <w:color w:val="040404"/>
                <w:sz w:val="18"/>
                <w:szCs w:val="18"/>
                <w:lang w:val="en-GB"/>
              </w:rPr>
              <w:t>nationally</w:t>
            </w:r>
          </w:p>
          <w:p w:rsidR="002658FF" w:rsidRPr="002B6E4F" w:rsidRDefault="002658FF" w:rsidP="003A16D7">
            <w:pPr>
              <w:pStyle w:val="b0"/>
              <w:spacing w:before="120" w:beforeAutospacing="0" w:after="40" w:afterAutospacing="0"/>
              <w:rPr>
                <w:sz w:val="18"/>
                <w:szCs w:val="18"/>
                <w:lang w:val="en-GB"/>
              </w:rPr>
            </w:pP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jc w:val="right"/>
              <w:rPr>
                <w:sz w:val="18"/>
                <w:szCs w:val="18"/>
                <w:lang w:val="en-GB"/>
              </w:rPr>
            </w:pPr>
            <w:r w:rsidRPr="002B6E4F">
              <w:rPr>
                <w:rStyle w:val="apple-style-span"/>
                <w:color w:val="040404"/>
                <w:sz w:val="18"/>
                <w:szCs w:val="18"/>
                <w:lang w:val="en-GB"/>
              </w:rPr>
              <w:t>CCM:</w:t>
            </w:r>
          </w:p>
          <w:p w:rsidR="00801BED" w:rsidRPr="002B6E4F" w:rsidRDefault="006E240F" w:rsidP="009D3845">
            <w:pPr>
              <w:spacing w:before="20" w:after="20"/>
              <w:jc w:val="right"/>
              <w:rPr>
                <w:sz w:val="18"/>
                <w:szCs w:val="18"/>
                <w:lang w:val="en-GB"/>
              </w:rPr>
            </w:pPr>
            <w:r w:rsidRPr="00915CB4">
              <w:rPr>
                <w:rStyle w:val="apple-style-span"/>
                <w:color w:val="040404"/>
                <w:sz w:val="18"/>
                <w:szCs w:val="18"/>
                <w:highlight w:val="yellow"/>
                <w:lang w:val="en-GB"/>
              </w:rPr>
              <w:t>1,</w:t>
            </w:r>
            <w:r w:rsidR="009D3845" w:rsidRPr="00915CB4">
              <w:rPr>
                <w:rStyle w:val="apple-style-span"/>
                <w:color w:val="040404"/>
                <w:sz w:val="18"/>
                <w:szCs w:val="18"/>
                <w:highlight w:val="yellow"/>
                <w:lang w:val="en-GB"/>
              </w:rPr>
              <w:t>158</w:t>
            </w:r>
            <w:r w:rsidR="007E793A" w:rsidRPr="00915CB4">
              <w:rPr>
                <w:rStyle w:val="apple-style-span"/>
                <w:color w:val="040404"/>
                <w:sz w:val="18"/>
                <w:szCs w:val="18"/>
                <w:highlight w:val="yellow"/>
                <w:lang w:val="en-GB"/>
              </w:rPr>
              <w:t>,409</w:t>
            </w: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6C7722" w:rsidP="00506072">
            <w:pPr>
              <w:spacing w:before="20" w:after="20"/>
              <w:jc w:val="right"/>
              <w:rPr>
                <w:sz w:val="18"/>
                <w:szCs w:val="18"/>
                <w:lang w:val="en-GB"/>
              </w:rPr>
            </w:pPr>
            <w:r w:rsidRPr="002B6E4F">
              <w:rPr>
                <w:sz w:val="18"/>
                <w:szCs w:val="18"/>
                <w:lang w:val="en-GB"/>
              </w:rPr>
              <w:t>4</w:t>
            </w:r>
            <w:r w:rsidR="00801BED" w:rsidRPr="002B6E4F">
              <w:rPr>
                <w:sz w:val="18"/>
                <w:szCs w:val="18"/>
                <w:lang w:val="en-GB"/>
              </w:rPr>
              <w:t>,290,000</w:t>
            </w:r>
          </w:p>
        </w:tc>
      </w:tr>
      <w:tr w:rsidR="000A0582" w:rsidRPr="002B6E4F" w:rsidTr="000A0582">
        <w:trPr>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jc w:val="right"/>
              <w:rPr>
                <w:sz w:val="18"/>
                <w:szCs w:val="18"/>
                <w:lang w:val="en-GB"/>
              </w:rPr>
            </w:pP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jc w:val="right"/>
              <w:rPr>
                <w:sz w:val="18"/>
                <w:szCs w:val="18"/>
                <w:lang w:val="en-GB"/>
              </w:rPr>
            </w:pPr>
          </w:p>
        </w:tc>
      </w:tr>
      <w:tr w:rsidR="000A0582" w:rsidRPr="002B6E4F" w:rsidTr="000A0582">
        <w:trPr>
          <w:trHeight w:val="278"/>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rPr>
                <w:sz w:val="16"/>
                <w:szCs w:val="16"/>
              </w:rPr>
            </w:pPr>
            <w:r w:rsidRPr="002B6E4F">
              <w:rPr>
                <w:sz w:val="18"/>
                <w:szCs w:val="18"/>
              </w:rPr>
              <w:t>Project management costs</w:t>
            </w: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jc w:val="center"/>
              <w:rPr>
                <w:sz w:val="20"/>
                <w:szCs w:val="20"/>
              </w:rPr>
            </w:pP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rPr>
                <w:sz w:val="16"/>
                <w:szCs w:val="16"/>
              </w:rPr>
            </w:pP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jc w:val="center"/>
              <w:rPr>
                <w:sz w:val="20"/>
                <w:szCs w:val="20"/>
              </w:rPr>
            </w:pP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jc w:val="center"/>
              <w:rPr>
                <w:sz w:val="20"/>
                <w:szCs w:val="20"/>
              </w:rPr>
            </w:pPr>
            <w:r w:rsidRPr="002B6E4F">
              <w:rPr>
                <w:sz w:val="18"/>
                <w:szCs w:val="18"/>
              </w:rPr>
              <w:t>657,443</w:t>
            </w: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442F96" w:rsidP="009278A2">
            <w:pPr>
              <w:jc w:val="right"/>
              <w:rPr>
                <w:sz w:val="20"/>
                <w:szCs w:val="20"/>
              </w:rPr>
            </w:pPr>
            <w:r w:rsidRPr="002B6E4F">
              <w:rPr>
                <w:noProof/>
                <w:sz w:val="18"/>
                <w:szCs w:val="18"/>
              </w:rPr>
              <w:t xml:space="preserve">2,145,441     </w:t>
            </w:r>
          </w:p>
        </w:tc>
      </w:tr>
      <w:tr w:rsidR="000A0582" w:rsidRPr="002B6E4F" w:rsidTr="000A0582">
        <w:trPr>
          <w:trHeight w:val="278"/>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801BED" w:rsidRPr="002B6E4F" w:rsidRDefault="00801BED" w:rsidP="00C15F9D">
            <w:pPr>
              <w:rPr>
                <w:sz w:val="18"/>
                <w:szCs w:val="18"/>
              </w:rPr>
            </w:pPr>
            <w:r w:rsidRPr="002B6E4F">
              <w:rPr>
                <w:sz w:val="18"/>
                <w:szCs w:val="18"/>
              </w:rPr>
              <w:t>TOTAL</w:t>
            </w: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801BED" w:rsidRPr="002B6E4F" w:rsidRDefault="00801BED" w:rsidP="00C15F9D">
            <w:pPr>
              <w:jc w:val="center"/>
              <w:rPr>
                <w:sz w:val="20"/>
                <w:szCs w:val="20"/>
              </w:rPr>
            </w:pP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801BED" w:rsidRPr="002B6E4F" w:rsidRDefault="00801BED" w:rsidP="00C15F9D">
            <w:pPr>
              <w:rPr>
                <w:sz w:val="16"/>
                <w:szCs w:val="16"/>
              </w:rPr>
            </w:pP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801BED" w:rsidRPr="002B6E4F" w:rsidRDefault="00801BED" w:rsidP="00C15F9D">
            <w:pPr>
              <w:jc w:val="center"/>
              <w:rPr>
                <w:sz w:val="20"/>
                <w:szCs w:val="20"/>
              </w:rPr>
            </w:pP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801BED" w:rsidRPr="002B6E4F" w:rsidRDefault="00801BED" w:rsidP="00C15F9D">
            <w:pPr>
              <w:jc w:val="center"/>
              <w:rPr>
                <w:sz w:val="18"/>
                <w:szCs w:val="18"/>
              </w:rPr>
            </w:pPr>
            <w:r w:rsidRPr="002B6E4F">
              <w:rPr>
                <w:sz w:val="18"/>
                <w:szCs w:val="18"/>
              </w:rPr>
              <w:t>13,148,864</w:t>
            </w: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801BED" w:rsidRPr="002B6E4F" w:rsidRDefault="00442F96" w:rsidP="001809B6">
            <w:pPr>
              <w:jc w:val="right"/>
              <w:rPr>
                <w:sz w:val="20"/>
                <w:szCs w:val="20"/>
              </w:rPr>
            </w:pPr>
            <w:r w:rsidRPr="002B6E4F">
              <w:rPr>
                <w:sz w:val="18"/>
                <w:szCs w:val="18"/>
              </w:rPr>
              <w:t>44,790,000</w:t>
            </w:r>
          </w:p>
        </w:tc>
      </w:tr>
      <w:tr w:rsidR="000A0582" w:rsidRPr="002B6E4F" w:rsidTr="000A0582">
        <w:trPr>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jc w:val="right"/>
              <w:rPr>
                <w:sz w:val="18"/>
                <w:szCs w:val="18"/>
                <w:lang w:val="en-GB"/>
              </w:rPr>
            </w:pP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jc w:val="right"/>
              <w:rPr>
                <w:sz w:val="18"/>
                <w:szCs w:val="18"/>
                <w:lang w:val="en-GB"/>
              </w:rPr>
            </w:pPr>
          </w:p>
        </w:tc>
      </w:tr>
      <w:tr w:rsidR="000A0582" w:rsidRPr="002B6E4F" w:rsidTr="000A0582">
        <w:trPr>
          <w:jc w:val="center"/>
        </w:trPr>
        <w:tc>
          <w:tcPr>
            <w:tcW w:w="123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6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358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276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104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jc w:val="right"/>
              <w:rPr>
                <w:sz w:val="18"/>
                <w:szCs w:val="18"/>
                <w:lang w:val="en-GB"/>
              </w:rPr>
            </w:pPr>
          </w:p>
        </w:tc>
        <w:tc>
          <w:tcPr>
            <w:tcW w:w="1026"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jc w:val="right"/>
              <w:rPr>
                <w:sz w:val="18"/>
                <w:szCs w:val="18"/>
                <w:lang w:val="en-GB"/>
              </w:rPr>
            </w:pPr>
          </w:p>
        </w:tc>
      </w:tr>
      <w:tr w:rsidR="00801BED" w:rsidRPr="002B6E4F" w:rsidTr="000A0582">
        <w:trPr>
          <w:jc w:val="center"/>
        </w:trPr>
        <w:tc>
          <w:tcPr>
            <w:tcW w:w="8217" w:type="dxa"/>
            <w:gridSpan w:val="4"/>
            <w:tcBorders>
              <w:top w:val="double" w:sz="4" w:space="0" w:color="auto"/>
              <w:left w:val="single" w:sz="4" w:space="0" w:color="auto"/>
              <w:bottom w:val="doub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rPr>
                <w:sz w:val="18"/>
                <w:szCs w:val="18"/>
                <w:lang w:val="en-GB"/>
              </w:rPr>
            </w:pPr>
          </w:p>
        </w:tc>
        <w:tc>
          <w:tcPr>
            <w:tcW w:w="1041" w:type="dxa"/>
            <w:tcBorders>
              <w:top w:val="double" w:sz="4" w:space="0" w:color="auto"/>
              <w:left w:val="single" w:sz="4" w:space="0" w:color="auto"/>
              <w:bottom w:val="doub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jc w:val="right"/>
              <w:rPr>
                <w:sz w:val="18"/>
                <w:szCs w:val="18"/>
                <w:lang w:val="en-GB"/>
              </w:rPr>
            </w:pPr>
          </w:p>
        </w:tc>
        <w:tc>
          <w:tcPr>
            <w:tcW w:w="1026" w:type="dxa"/>
            <w:tcBorders>
              <w:top w:val="double" w:sz="4" w:space="0" w:color="auto"/>
              <w:left w:val="single" w:sz="4" w:space="0" w:color="auto"/>
              <w:bottom w:val="double" w:sz="4" w:space="0" w:color="auto"/>
              <w:right w:val="single" w:sz="4" w:space="0" w:color="auto"/>
            </w:tcBorders>
            <w:shd w:val="clear" w:color="auto" w:fill="FFFFFF"/>
            <w:tcMar>
              <w:top w:w="0" w:type="dxa"/>
              <w:left w:w="108" w:type="dxa"/>
              <w:bottom w:w="0" w:type="dxa"/>
              <w:right w:w="108" w:type="dxa"/>
            </w:tcMar>
            <w:hideMark/>
          </w:tcPr>
          <w:p w:rsidR="00801BED" w:rsidRPr="002B6E4F" w:rsidRDefault="00801BED" w:rsidP="00C15F9D">
            <w:pPr>
              <w:spacing w:before="20" w:after="20"/>
              <w:jc w:val="right"/>
              <w:rPr>
                <w:sz w:val="18"/>
                <w:szCs w:val="18"/>
                <w:lang w:val="en-GB"/>
              </w:rPr>
            </w:pPr>
          </w:p>
        </w:tc>
      </w:tr>
    </w:tbl>
    <w:p w:rsidR="00226390" w:rsidRPr="002B6E4F" w:rsidRDefault="00226390" w:rsidP="00226390">
      <w:pPr>
        <w:widowControl w:val="0"/>
        <w:autoSpaceDE w:val="0"/>
        <w:autoSpaceDN w:val="0"/>
        <w:adjustRightInd w:val="0"/>
        <w:rPr>
          <w:sz w:val="20"/>
          <w:szCs w:val="20"/>
        </w:rPr>
      </w:pPr>
    </w:p>
    <w:p w:rsidR="006054F9" w:rsidRPr="002B6E4F" w:rsidRDefault="006054F9" w:rsidP="00226390">
      <w:pPr>
        <w:widowControl w:val="0"/>
        <w:autoSpaceDE w:val="0"/>
        <w:autoSpaceDN w:val="0"/>
        <w:adjustRightInd w:val="0"/>
        <w:rPr>
          <w:sz w:val="20"/>
          <w:szCs w:val="20"/>
        </w:rPr>
      </w:pPr>
    </w:p>
    <w:p w:rsidR="00226390" w:rsidRPr="002B6E4F" w:rsidRDefault="00226390" w:rsidP="00226390">
      <w:pPr>
        <w:pStyle w:val="Footer"/>
        <w:numPr>
          <w:ilvl w:val="0"/>
          <w:numId w:val="1"/>
        </w:numPr>
        <w:tabs>
          <w:tab w:val="clear" w:pos="720"/>
          <w:tab w:val="clear" w:pos="4320"/>
          <w:tab w:val="clear" w:pos="8640"/>
          <w:tab w:val="num" w:pos="-90"/>
          <w:tab w:val="left" w:pos="270"/>
        </w:tabs>
        <w:spacing w:before="20" w:after="20"/>
        <w:ind w:left="0" w:firstLine="0"/>
        <w:rPr>
          <w:b/>
          <w:smallCaps/>
          <w:sz w:val="22"/>
          <w:szCs w:val="22"/>
        </w:rPr>
      </w:pPr>
      <w:r w:rsidRPr="002B6E4F">
        <w:rPr>
          <w:b/>
          <w:smallCaps/>
          <w:sz w:val="22"/>
          <w:szCs w:val="22"/>
        </w:rPr>
        <w:t>Indicative Co-financing for the project by source and by name if available ($)</w:t>
      </w:r>
    </w:p>
    <w:p w:rsidR="00226390" w:rsidRPr="002B6E4F" w:rsidRDefault="00226390" w:rsidP="00226390">
      <w:pPr>
        <w:pStyle w:val="Footer"/>
        <w:tabs>
          <w:tab w:val="clear" w:pos="4320"/>
          <w:tab w:val="clear" w:pos="8640"/>
          <w:tab w:val="left" w:pos="270"/>
        </w:tabs>
        <w:spacing w:before="20" w:after="20"/>
        <w:rPr>
          <w:b/>
          <w:smallCap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17"/>
        <w:gridCol w:w="6329"/>
        <w:gridCol w:w="1596"/>
        <w:gridCol w:w="1074"/>
      </w:tblGrid>
      <w:tr w:rsidR="00EA1CAD" w:rsidRPr="002B6E4F" w:rsidTr="007E345A">
        <w:trPr>
          <w:cantSplit/>
        </w:trPr>
        <w:tc>
          <w:tcPr>
            <w:tcW w:w="0" w:type="auto"/>
            <w:vAlign w:val="center"/>
          </w:tcPr>
          <w:p w:rsidR="00226390" w:rsidRPr="002B6E4F" w:rsidRDefault="00226390" w:rsidP="00C15F9D">
            <w:pPr>
              <w:spacing w:before="20" w:after="20"/>
              <w:jc w:val="center"/>
              <w:rPr>
                <w:b/>
                <w:sz w:val="18"/>
                <w:szCs w:val="18"/>
              </w:rPr>
            </w:pPr>
            <w:r w:rsidRPr="002B6E4F">
              <w:rPr>
                <w:b/>
                <w:sz w:val="18"/>
                <w:szCs w:val="18"/>
              </w:rPr>
              <w:t>Sources of Co-financing</w:t>
            </w:r>
          </w:p>
        </w:tc>
        <w:tc>
          <w:tcPr>
            <w:tcW w:w="0" w:type="auto"/>
            <w:vAlign w:val="center"/>
          </w:tcPr>
          <w:p w:rsidR="00226390" w:rsidRPr="002B6E4F" w:rsidRDefault="00226390" w:rsidP="00C15F9D">
            <w:pPr>
              <w:spacing w:before="20" w:after="20"/>
              <w:jc w:val="center"/>
              <w:rPr>
                <w:b/>
                <w:sz w:val="18"/>
                <w:szCs w:val="18"/>
              </w:rPr>
            </w:pPr>
            <w:r w:rsidRPr="002B6E4F">
              <w:rPr>
                <w:b/>
                <w:sz w:val="18"/>
                <w:szCs w:val="18"/>
              </w:rPr>
              <w:t>Name of Co-financier</w:t>
            </w:r>
          </w:p>
        </w:tc>
        <w:tc>
          <w:tcPr>
            <w:tcW w:w="0" w:type="auto"/>
            <w:shd w:val="clear" w:color="auto" w:fill="auto"/>
            <w:vAlign w:val="center"/>
          </w:tcPr>
          <w:p w:rsidR="00226390" w:rsidRPr="002B6E4F" w:rsidRDefault="00226390" w:rsidP="00C15F9D">
            <w:pPr>
              <w:spacing w:before="20" w:after="20"/>
              <w:ind w:left="5"/>
              <w:jc w:val="center"/>
              <w:rPr>
                <w:b/>
                <w:sz w:val="18"/>
                <w:szCs w:val="18"/>
              </w:rPr>
            </w:pPr>
            <w:r w:rsidRPr="002B6E4F">
              <w:rPr>
                <w:b/>
                <w:sz w:val="18"/>
                <w:szCs w:val="18"/>
              </w:rPr>
              <w:t>Type of Co-financing</w:t>
            </w:r>
          </w:p>
        </w:tc>
        <w:tc>
          <w:tcPr>
            <w:tcW w:w="0" w:type="auto"/>
            <w:vAlign w:val="center"/>
          </w:tcPr>
          <w:p w:rsidR="00226390" w:rsidRPr="002B6E4F" w:rsidRDefault="00226390" w:rsidP="00C15F9D">
            <w:pPr>
              <w:spacing w:before="20" w:after="20"/>
              <w:ind w:left="-6"/>
              <w:jc w:val="center"/>
              <w:rPr>
                <w:b/>
                <w:sz w:val="18"/>
                <w:szCs w:val="18"/>
              </w:rPr>
            </w:pPr>
            <w:r w:rsidRPr="002B6E4F">
              <w:rPr>
                <w:b/>
                <w:sz w:val="18"/>
                <w:szCs w:val="18"/>
              </w:rPr>
              <w:t>Amount ($)</w:t>
            </w:r>
          </w:p>
        </w:tc>
      </w:tr>
      <w:tr w:rsidR="00EA1CAD" w:rsidRPr="002B6E4F" w:rsidTr="007E345A">
        <w:trPr>
          <w:cantSplit/>
        </w:trPr>
        <w:tc>
          <w:tcPr>
            <w:tcW w:w="0" w:type="auto"/>
          </w:tcPr>
          <w:p w:rsidR="00226390" w:rsidRPr="002B6E4F" w:rsidRDefault="00226390" w:rsidP="00C15F9D">
            <w:pPr>
              <w:spacing w:before="20" w:after="20"/>
              <w:rPr>
                <w:sz w:val="18"/>
                <w:szCs w:val="18"/>
              </w:rPr>
            </w:pPr>
            <w:r w:rsidRPr="002B6E4F">
              <w:rPr>
                <w:sz w:val="18"/>
                <w:szCs w:val="18"/>
              </w:rPr>
              <w:t>National government</w:t>
            </w:r>
          </w:p>
        </w:tc>
        <w:tc>
          <w:tcPr>
            <w:tcW w:w="0" w:type="auto"/>
          </w:tcPr>
          <w:p w:rsidR="00226390" w:rsidRPr="002B6E4F" w:rsidRDefault="00EA1CAD" w:rsidP="00F6361B">
            <w:pPr>
              <w:spacing w:before="20" w:after="20"/>
              <w:rPr>
                <w:noProof/>
                <w:sz w:val="18"/>
                <w:szCs w:val="18"/>
              </w:rPr>
            </w:pPr>
            <w:r w:rsidRPr="002B6E4F">
              <w:rPr>
                <w:noProof/>
                <w:sz w:val="18"/>
                <w:szCs w:val="18"/>
              </w:rPr>
              <w:t>Ministry of Tourism, Environment and Natural Resources (</w:t>
            </w:r>
            <w:r w:rsidR="00226390" w:rsidRPr="002B6E4F">
              <w:rPr>
                <w:noProof/>
                <w:sz w:val="18"/>
                <w:szCs w:val="18"/>
              </w:rPr>
              <w:t>Zambia Wildlife Autho</w:t>
            </w:r>
            <w:r w:rsidR="00F6361B" w:rsidRPr="002B6E4F">
              <w:rPr>
                <w:noProof/>
                <w:sz w:val="18"/>
                <w:szCs w:val="18"/>
              </w:rPr>
              <w:t>r</w:t>
            </w:r>
            <w:r w:rsidR="00226390" w:rsidRPr="002B6E4F">
              <w:rPr>
                <w:noProof/>
                <w:sz w:val="18"/>
                <w:szCs w:val="18"/>
              </w:rPr>
              <w:t>ity</w:t>
            </w:r>
            <w:r w:rsidRPr="002B6E4F">
              <w:rPr>
                <w:noProof/>
                <w:sz w:val="18"/>
                <w:szCs w:val="18"/>
              </w:rPr>
              <w:t xml:space="preserve"> and Forestry Department)</w:t>
            </w:r>
          </w:p>
          <w:p w:rsidR="00EA1CAD" w:rsidRPr="002B6E4F" w:rsidRDefault="00EA1CAD" w:rsidP="00F6361B">
            <w:pPr>
              <w:spacing w:before="20" w:after="20"/>
              <w:rPr>
                <w:noProof/>
                <w:sz w:val="18"/>
                <w:szCs w:val="18"/>
              </w:rPr>
            </w:pPr>
            <w:r w:rsidRPr="002B6E4F">
              <w:rPr>
                <w:noProof/>
                <w:sz w:val="18"/>
                <w:szCs w:val="18"/>
              </w:rPr>
              <w:t>Ministry of Energy and Water Development</w:t>
            </w:r>
          </w:p>
        </w:tc>
        <w:tc>
          <w:tcPr>
            <w:tcW w:w="0" w:type="auto"/>
            <w:shd w:val="clear" w:color="auto" w:fill="auto"/>
          </w:tcPr>
          <w:p w:rsidR="00226390" w:rsidRPr="002B6E4F" w:rsidRDefault="009278A2" w:rsidP="00C15F9D">
            <w:pPr>
              <w:spacing w:before="20" w:after="20"/>
              <w:rPr>
                <w:sz w:val="18"/>
                <w:szCs w:val="18"/>
              </w:rPr>
            </w:pPr>
            <w:r w:rsidRPr="002B6E4F">
              <w:rPr>
                <w:sz w:val="18"/>
                <w:szCs w:val="18"/>
              </w:rPr>
              <w:t>Cash</w:t>
            </w:r>
          </w:p>
        </w:tc>
        <w:tc>
          <w:tcPr>
            <w:tcW w:w="0" w:type="auto"/>
          </w:tcPr>
          <w:p w:rsidR="00226390" w:rsidRPr="002B6E4F" w:rsidRDefault="00EA1CAD" w:rsidP="00EA1CAD">
            <w:pPr>
              <w:spacing w:before="20" w:after="20"/>
              <w:ind w:left="-6"/>
              <w:jc w:val="right"/>
              <w:rPr>
                <w:noProof/>
                <w:sz w:val="18"/>
                <w:szCs w:val="18"/>
              </w:rPr>
            </w:pPr>
            <w:r w:rsidRPr="002B6E4F">
              <w:rPr>
                <w:noProof/>
                <w:sz w:val="18"/>
                <w:szCs w:val="18"/>
              </w:rPr>
              <w:t>5</w:t>
            </w:r>
            <w:r w:rsidR="005B6EA8" w:rsidRPr="002B6E4F">
              <w:rPr>
                <w:noProof/>
                <w:sz w:val="18"/>
                <w:szCs w:val="18"/>
              </w:rPr>
              <w:t>,</w:t>
            </w:r>
            <w:r w:rsidRPr="002B6E4F">
              <w:rPr>
                <w:noProof/>
                <w:sz w:val="18"/>
                <w:szCs w:val="18"/>
              </w:rPr>
              <w:t>0</w:t>
            </w:r>
            <w:r w:rsidR="005B6EA8" w:rsidRPr="002B6E4F">
              <w:rPr>
                <w:noProof/>
                <w:sz w:val="18"/>
                <w:szCs w:val="18"/>
              </w:rPr>
              <w:t>00,00</w:t>
            </w:r>
            <w:r w:rsidR="002D3647" w:rsidRPr="002B6E4F">
              <w:rPr>
                <w:noProof/>
                <w:sz w:val="18"/>
                <w:szCs w:val="18"/>
              </w:rPr>
              <w:t>0</w:t>
            </w:r>
          </w:p>
        </w:tc>
      </w:tr>
      <w:tr w:rsidR="00EA1CAD" w:rsidRPr="002B6E4F" w:rsidTr="005B6EA8">
        <w:trPr>
          <w:cantSplit/>
          <w:trHeight w:val="376"/>
        </w:trPr>
        <w:tc>
          <w:tcPr>
            <w:tcW w:w="0" w:type="auto"/>
          </w:tcPr>
          <w:p w:rsidR="00075AC2" w:rsidRPr="002B6E4F" w:rsidRDefault="00075AC2" w:rsidP="00C15F9D">
            <w:pPr>
              <w:spacing w:before="20" w:after="20"/>
              <w:rPr>
                <w:sz w:val="18"/>
                <w:szCs w:val="18"/>
              </w:rPr>
            </w:pPr>
            <w:r w:rsidRPr="002B6E4F">
              <w:rPr>
                <w:sz w:val="18"/>
                <w:szCs w:val="18"/>
              </w:rPr>
              <w:t>GEF Implementing Agency</w:t>
            </w:r>
          </w:p>
        </w:tc>
        <w:tc>
          <w:tcPr>
            <w:tcW w:w="0" w:type="auto"/>
          </w:tcPr>
          <w:p w:rsidR="00075AC2" w:rsidRPr="002B6E4F" w:rsidRDefault="00075AC2" w:rsidP="005E74E1">
            <w:pPr>
              <w:spacing w:before="20" w:after="20"/>
              <w:rPr>
                <w:sz w:val="18"/>
                <w:szCs w:val="18"/>
              </w:rPr>
            </w:pPr>
            <w:r w:rsidRPr="002B6E4F">
              <w:rPr>
                <w:noProof/>
                <w:sz w:val="18"/>
                <w:szCs w:val="18"/>
              </w:rPr>
              <w:t xml:space="preserve">UNDP </w:t>
            </w:r>
          </w:p>
        </w:tc>
        <w:tc>
          <w:tcPr>
            <w:tcW w:w="0" w:type="auto"/>
            <w:shd w:val="clear" w:color="auto" w:fill="auto"/>
          </w:tcPr>
          <w:p w:rsidR="00075AC2" w:rsidRPr="002B6E4F" w:rsidRDefault="009278A2" w:rsidP="00C15F9D">
            <w:pPr>
              <w:spacing w:before="20" w:after="20"/>
              <w:ind w:left="5"/>
              <w:rPr>
                <w:sz w:val="18"/>
                <w:szCs w:val="18"/>
              </w:rPr>
            </w:pPr>
            <w:r w:rsidRPr="002B6E4F">
              <w:rPr>
                <w:sz w:val="18"/>
                <w:szCs w:val="18"/>
              </w:rPr>
              <w:t>Cash</w:t>
            </w:r>
          </w:p>
        </w:tc>
        <w:tc>
          <w:tcPr>
            <w:tcW w:w="0" w:type="auto"/>
          </w:tcPr>
          <w:p w:rsidR="00075AC2" w:rsidRPr="002B6E4F" w:rsidRDefault="00EA1CAD" w:rsidP="00EA1CAD">
            <w:pPr>
              <w:spacing w:before="20" w:after="20"/>
              <w:ind w:left="-6"/>
              <w:jc w:val="right"/>
              <w:rPr>
                <w:sz w:val="18"/>
                <w:szCs w:val="18"/>
              </w:rPr>
            </w:pPr>
            <w:r w:rsidRPr="002B6E4F">
              <w:rPr>
                <w:sz w:val="18"/>
                <w:szCs w:val="18"/>
              </w:rPr>
              <w:t>4</w:t>
            </w:r>
            <w:r w:rsidR="00075AC2" w:rsidRPr="002B6E4F">
              <w:rPr>
                <w:sz w:val="18"/>
                <w:szCs w:val="18"/>
              </w:rPr>
              <w:t>,0</w:t>
            </w:r>
            <w:r w:rsidRPr="002B6E4F">
              <w:rPr>
                <w:sz w:val="18"/>
                <w:szCs w:val="18"/>
              </w:rPr>
              <w:t>00</w:t>
            </w:r>
            <w:r w:rsidR="00075AC2" w:rsidRPr="002B6E4F">
              <w:rPr>
                <w:sz w:val="18"/>
                <w:szCs w:val="18"/>
              </w:rPr>
              <w:t>,000</w:t>
            </w:r>
          </w:p>
        </w:tc>
      </w:tr>
      <w:tr w:rsidR="00EA1CAD" w:rsidRPr="002B6E4F" w:rsidTr="007E345A">
        <w:trPr>
          <w:cantSplit/>
        </w:trPr>
        <w:tc>
          <w:tcPr>
            <w:tcW w:w="0" w:type="auto"/>
          </w:tcPr>
          <w:p w:rsidR="00075AC2" w:rsidRPr="002B6E4F" w:rsidRDefault="00075AC2" w:rsidP="00CE4486">
            <w:pPr>
              <w:spacing w:before="20" w:after="20"/>
              <w:rPr>
                <w:sz w:val="18"/>
                <w:szCs w:val="18"/>
              </w:rPr>
            </w:pPr>
            <w:r w:rsidRPr="002B6E4F">
              <w:rPr>
                <w:sz w:val="18"/>
                <w:szCs w:val="18"/>
              </w:rPr>
              <w:lastRenderedPageBreak/>
              <w:t>GEF Implementing Agencies</w:t>
            </w:r>
          </w:p>
        </w:tc>
        <w:tc>
          <w:tcPr>
            <w:tcW w:w="0" w:type="auto"/>
          </w:tcPr>
          <w:p w:rsidR="00075AC2" w:rsidRPr="002B6E4F" w:rsidRDefault="00075AC2" w:rsidP="00CE4486">
            <w:pPr>
              <w:spacing w:before="20" w:after="20"/>
              <w:rPr>
                <w:noProof/>
                <w:sz w:val="18"/>
                <w:szCs w:val="18"/>
              </w:rPr>
            </w:pPr>
            <w:r w:rsidRPr="002B6E4F">
              <w:rPr>
                <w:noProof/>
                <w:sz w:val="18"/>
                <w:szCs w:val="18"/>
              </w:rPr>
              <w:t>UN REDD Programme</w:t>
            </w:r>
            <w:r w:rsidR="00081BF8" w:rsidRPr="002B6E4F">
              <w:rPr>
                <w:noProof/>
                <w:sz w:val="18"/>
                <w:szCs w:val="18"/>
              </w:rPr>
              <w:t xml:space="preserve"> Zambia</w:t>
            </w:r>
          </w:p>
        </w:tc>
        <w:tc>
          <w:tcPr>
            <w:tcW w:w="0" w:type="auto"/>
            <w:shd w:val="clear" w:color="auto" w:fill="auto"/>
          </w:tcPr>
          <w:p w:rsidR="00075AC2" w:rsidRPr="002B6E4F" w:rsidRDefault="008E64AD" w:rsidP="00C15F9D">
            <w:pPr>
              <w:spacing w:before="20" w:after="20"/>
              <w:ind w:left="5"/>
              <w:rPr>
                <w:sz w:val="18"/>
                <w:szCs w:val="18"/>
              </w:rPr>
            </w:pPr>
            <w:r w:rsidRPr="002B6E4F">
              <w:rPr>
                <w:sz w:val="18"/>
                <w:szCs w:val="18"/>
              </w:rPr>
              <w:t>Cash</w:t>
            </w:r>
          </w:p>
        </w:tc>
        <w:tc>
          <w:tcPr>
            <w:tcW w:w="0" w:type="auto"/>
          </w:tcPr>
          <w:p w:rsidR="00075AC2" w:rsidRPr="002B6E4F" w:rsidRDefault="00075AC2" w:rsidP="00C15F9D">
            <w:pPr>
              <w:spacing w:before="20" w:after="20"/>
              <w:ind w:left="-6"/>
              <w:jc w:val="right"/>
              <w:rPr>
                <w:sz w:val="18"/>
                <w:szCs w:val="18"/>
              </w:rPr>
            </w:pPr>
            <w:r w:rsidRPr="002B6E4F">
              <w:rPr>
                <w:sz w:val="18"/>
                <w:szCs w:val="18"/>
              </w:rPr>
              <w:t>4,490,000</w:t>
            </w:r>
          </w:p>
        </w:tc>
      </w:tr>
      <w:tr w:rsidR="00EA1CAD" w:rsidRPr="002B6E4F" w:rsidTr="007E345A">
        <w:trPr>
          <w:cantSplit/>
        </w:trPr>
        <w:tc>
          <w:tcPr>
            <w:tcW w:w="0" w:type="auto"/>
          </w:tcPr>
          <w:p w:rsidR="00075AC2" w:rsidRPr="002B6E4F" w:rsidRDefault="00075AC2" w:rsidP="00C15F9D">
            <w:pPr>
              <w:spacing w:before="20" w:after="20"/>
              <w:rPr>
                <w:sz w:val="18"/>
                <w:szCs w:val="18"/>
              </w:rPr>
            </w:pPr>
            <w:r w:rsidRPr="002B6E4F">
              <w:rPr>
                <w:sz w:val="18"/>
                <w:szCs w:val="18"/>
              </w:rPr>
              <w:t>Bilateral Aid Agency</w:t>
            </w:r>
          </w:p>
        </w:tc>
        <w:tc>
          <w:tcPr>
            <w:tcW w:w="0" w:type="auto"/>
          </w:tcPr>
          <w:p w:rsidR="00075AC2" w:rsidRPr="002B6E4F" w:rsidRDefault="00075AC2" w:rsidP="00081BF8">
            <w:pPr>
              <w:spacing w:before="20" w:after="20"/>
              <w:rPr>
                <w:noProof/>
                <w:sz w:val="18"/>
                <w:szCs w:val="18"/>
              </w:rPr>
            </w:pPr>
            <w:r w:rsidRPr="002B6E4F">
              <w:rPr>
                <w:noProof/>
                <w:sz w:val="18"/>
                <w:szCs w:val="18"/>
              </w:rPr>
              <w:t>Millen</w:t>
            </w:r>
            <w:r w:rsidR="00081BF8" w:rsidRPr="002B6E4F">
              <w:rPr>
                <w:noProof/>
                <w:sz w:val="18"/>
                <w:szCs w:val="18"/>
              </w:rPr>
              <w:t>n</w:t>
            </w:r>
            <w:r w:rsidRPr="002B6E4F">
              <w:rPr>
                <w:noProof/>
                <w:sz w:val="18"/>
                <w:szCs w:val="18"/>
              </w:rPr>
              <w:t xml:space="preserve">ium Challenge </w:t>
            </w:r>
            <w:r w:rsidR="00081BF8" w:rsidRPr="002B6E4F">
              <w:rPr>
                <w:noProof/>
                <w:sz w:val="18"/>
                <w:szCs w:val="18"/>
              </w:rPr>
              <w:t>Corporation (U</w:t>
            </w:r>
            <w:r w:rsidRPr="002B6E4F">
              <w:rPr>
                <w:noProof/>
                <w:sz w:val="18"/>
                <w:szCs w:val="18"/>
              </w:rPr>
              <w:t>SA)</w:t>
            </w:r>
          </w:p>
        </w:tc>
        <w:tc>
          <w:tcPr>
            <w:tcW w:w="0" w:type="auto"/>
            <w:shd w:val="clear" w:color="auto" w:fill="auto"/>
          </w:tcPr>
          <w:p w:rsidR="00075AC2" w:rsidRPr="002B6E4F" w:rsidRDefault="008E64AD" w:rsidP="00C15F9D">
            <w:pPr>
              <w:spacing w:before="20" w:after="20"/>
              <w:ind w:left="5"/>
              <w:rPr>
                <w:sz w:val="18"/>
                <w:szCs w:val="18"/>
              </w:rPr>
            </w:pPr>
            <w:r w:rsidRPr="002B6E4F">
              <w:rPr>
                <w:sz w:val="18"/>
                <w:szCs w:val="18"/>
              </w:rPr>
              <w:t>Cash</w:t>
            </w:r>
          </w:p>
        </w:tc>
        <w:tc>
          <w:tcPr>
            <w:tcW w:w="0" w:type="auto"/>
          </w:tcPr>
          <w:p w:rsidR="00075AC2" w:rsidRPr="002B6E4F" w:rsidRDefault="002730E5" w:rsidP="00A43383">
            <w:pPr>
              <w:spacing w:before="20" w:after="20"/>
              <w:ind w:left="-6"/>
              <w:jc w:val="right"/>
              <w:rPr>
                <w:sz w:val="18"/>
                <w:szCs w:val="18"/>
              </w:rPr>
            </w:pPr>
            <w:r w:rsidRPr="002B6E4F">
              <w:rPr>
                <w:sz w:val="18"/>
                <w:szCs w:val="18"/>
              </w:rPr>
              <w:t>28,000</w:t>
            </w:r>
            <w:r w:rsidR="00075AC2" w:rsidRPr="002B6E4F">
              <w:rPr>
                <w:sz w:val="18"/>
                <w:szCs w:val="18"/>
              </w:rPr>
              <w:t>,000</w:t>
            </w:r>
          </w:p>
        </w:tc>
      </w:tr>
      <w:tr w:rsidR="00EA1CAD" w:rsidRPr="002B6E4F" w:rsidTr="007E345A">
        <w:trPr>
          <w:cantSplit/>
        </w:trPr>
        <w:tc>
          <w:tcPr>
            <w:tcW w:w="0" w:type="auto"/>
          </w:tcPr>
          <w:p w:rsidR="00075AC2" w:rsidRPr="002B6E4F" w:rsidRDefault="00075AC2" w:rsidP="00C15F9D">
            <w:pPr>
              <w:spacing w:before="20" w:after="20"/>
              <w:rPr>
                <w:sz w:val="18"/>
                <w:szCs w:val="18"/>
              </w:rPr>
            </w:pPr>
            <w:r w:rsidRPr="002B6E4F">
              <w:rPr>
                <w:sz w:val="18"/>
                <w:szCs w:val="18"/>
              </w:rPr>
              <w:t>Bilateral Aid Agency</w:t>
            </w:r>
          </w:p>
        </w:tc>
        <w:tc>
          <w:tcPr>
            <w:tcW w:w="0" w:type="auto"/>
          </w:tcPr>
          <w:p w:rsidR="00075AC2" w:rsidRPr="002B6E4F" w:rsidRDefault="00075AC2" w:rsidP="00C15F9D">
            <w:pPr>
              <w:spacing w:before="20" w:after="20"/>
              <w:rPr>
                <w:sz w:val="18"/>
                <w:szCs w:val="18"/>
              </w:rPr>
            </w:pPr>
            <w:r w:rsidRPr="002B6E4F">
              <w:rPr>
                <w:sz w:val="18"/>
                <w:szCs w:val="18"/>
              </w:rPr>
              <w:t>USAID – US Forestry Service</w:t>
            </w:r>
          </w:p>
        </w:tc>
        <w:tc>
          <w:tcPr>
            <w:tcW w:w="0" w:type="auto"/>
            <w:shd w:val="clear" w:color="auto" w:fill="auto"/>
          </w:tcPr>
          <w:p w:rsidR="00075AC2" w:rsidRPr="002B6E4F" w:rsidRDefault="008E64AD" w:rsidP="008E64AD">
            <w:pPr>
              <w:spacing w:before="20" w:after="20"/>
              <w:ind w:left="5"/>
              <w:rPr>
                <w:sz w:val="18"/>
                <w:szCs w:val="18"/>
              </w:rPr>
            </w:pPr>
            <w:r w:rsidRPr="002B6E4F">
              <w:rPr>
                <w:sz w:val="18"/>
                <w:szCs w:val="18"/>
              </w:rPr>
              <w:t>Cash</w:t>
            </w:r>
          </w:p>
        </w:tc>
        <w:tc>
          <w:tcPr>
            <w:tcW w:w="0" w:type="auto"/>
          </w:tcPr>
          <w:p w:rsidR="00075AC2" w:rsidRPr="002B6E4F" w:rsidRDefault="009278A2" w:rsidP="00454FBA">
            <w:pPr>
              <w:spacing w:before="20" w:after="20"/>
              <w:ind w:left="-6"/>
              <w:jc w:val="right"/>
              <w:rPr>
                <w:sz w:val="18"/>
                <w:szCs w:val="18"/>
              </w:rPr>
            </w:pPr>
            <w:r w:rsidRPr="002B6E4F">
              <w:rPr>
                <w:sz w:val="18"/>
                <w:szCs w:val="18"/>
              </w:rPr>
              <w:t>3</w:t>
            </w:r>
            <w:r w:rsidR="00075AC2" w:rsidRPr="002B6E4F">
              <w:rPr>
                <w:sz w:val="18"/>
                <w:szCs w:val="18"/>
              </w:rPr>
              <w:t>,</w:t>
            </w:r>
            <w:r w:rsidR="00454FBA" w:rsidRPr="002B6E4F">
              <w:rPr>
                <w:sz w:val="18"/>
                <w:szCs w:val="18"/>
              </w:rPr>
              <w:t>3</w:t>
            </w:r>
            <w:r w:rsidR="00075AC2" w:rsidRPr="002B6E4F">
              <w:rPr>
                <w:sz w:val="18"/>
                <w:szCs w:val="18"/>
              </w:rPr>
              <w:t>00,000</w:t>
            </w:r>
          </w:p>
        </w:tc>
      </w:tr>
      <w:tr w:rsidR="00EA1CAD" w:rsidRPr="002B6E4F" w:rsidTr="007E345A">
        <w:trPr>
          <w:cantSplit/>
          <w:hidden/>
        </w:trPr>
        <w:tc>
          <w:tcPr>
            <w:tcW w:w="0" w:type="auto"/>
          </w:tcPr>
          <w:p w:rsidR="00226390" w:rsidRPr="002B6E4F" w:rsidRDefault="00226390" w:rsidP="00C15F9D">
            <w:pPr>
              <w:rPr>
                <w:vanish/>
                <w:sz w:val="18"/>
                <w:szCs w:val="18"/>
              </w:rPr>
            </w:pPr>
            <w:r w:rsidRPr="002B6E4F">
              <w:rPr>
                <w:vanish/>
                <w:sz w:val="18"/>
                <w:szCs w:val="18"/>
              </w:rPr>
              <w:t>(select)</w:t>
            </w:r>
          </w:p>
        </w:tc>
        <w:tc>
          <w:tcPr>
            <w:tcW w:w="0" w:type="auto"/>
          </w:tcPr>
          <w:p w:rsidR="00226390" w:rsidRPr="002B6E4F" w:rsidRDefault="00226390" w:rsidP="00C15F9D">
            <w:pPr>
              <w:rPr>
                <w:vanish/>
                <w:sz w:val="18"/>
                <w:szCs w:val="18"/>
              </w:rPr>
            </w:pPr>
            <w:bookmarkStart w:id="40" w:name="nameOfCofin_05"/>
            <w:r w:rsidRPr="002B6E4F">
              <w:rPr>
                <w:noProof/>
                <w:vanish/>
                <w:sz w:val="18"/>
                <w:szCs w:val="18"/>
              </w:rPr>
              <w:t xml:space="preserve">     </w:t>
            </w:r>
            <w:bookmarkEnd w:id="40"/>
          </w:p>
        </w:tc>
        <w:tc>
          <w:tcPr>
            <w:tcW w:w="0" w:type="auto"/>
            <w:shd w:val="clear" w:color="auto" w:fill="auto"/>
          </w:tcPr>
          <w:p w:rsidR="00226390" w:rsidRPr="002B6E4F" w:rsidRDefault="00226390" w:rsidP="00C15F9D">
            <w:pPr>
              <w:ind w:left="5"/>
              <w:rPr>
                <w:vanish/>
                <w:sz w:val="18"/>
                <w:szCs w:val="18"/>
              </w:rPr>
            </w:pPr>
            <w:r w:rsidRPr="002B6E4F">
              <w:rPr>
                <w:vanish/>
                <w:sz w:val="18"/>
                <w:szCs w:val="18"/>
              </w:rPr>
              <w:t>(select)</w:t>
            </w:r>
          </w:p>
        </w:tc>
        <w:tc>
          <w:tcPr>
            <w:tcW w:w="0" w:type="auto"/>
          </w:tcPr>
          <w:p w:rsidR="00226390" w:rsidRPr="002B6E4F" w:rsidRDefault="00226390" w:rsidP="00C15F9D">
            <w:pPr>
              <w:ind w:left="-6"/>
              <w:jc w:val="right"/>
              <w:rPr>
                <w:vanish/>
                <w:sz w:val="18"/>
                <w:szCs w:val="18"/>
              </w:rPr>
            </w:pPr>
            <w:bookmarkStart w:id="41" w:name="CofinTotal_05"/>
            <w:r w:rsidRPr="002B6E4F">
              <w:rPr>
                <w:noProof/>
                <w:vanish/>
                <w:sz w:val="18"/>
                <w:szCs w:val="18"/>
              </w:rPr>
              <w:t xml:space="preserve">     </w:t>
            </w:r>
            <w:bookmarkEnd w:id="41"/>
          </w:p>
        </w:tc>
      </w:tr>
      <w:tr w:rsidR="00EA1CAD" w:rsidRPr="002B6E4F" w:rsidTr="007E345A">
        <w:trPr>
          <w:cantSplit/>
          <w:hidden/>
        </w:trPr>
        <w:tc>
          <w:tcPr>
            <w:tcW w:w="0" w:type="auto"/>
          </w:tcPr>
          <w:p w:rsidR="00226390" w:rsidRPr="002B6E4F" w:rsidRDefault="00226390" w:rsidP="00C15F9D">
            <w:pPr>
              <w:rPr>
                <w:vanish/>
                <w:sz w:val="18"/>
                <w:szCs w:val="18"/>
              </w:rPr>
            </w:pPr>
            <w:r w:rsidRPr="002B6E4F">
              <w:rPr>
                <w:vanish/>
                <w:sz w:val="18"/>
                <w:szCs w:val="18"/>
              </w:rPr>
              <w:t>(select)</w:t>
            </w:r>
          </w:p>
        </w:tc>
        <w:tc>
          <w:tcPr>
            <w:tcW w:w="0" w:type="auto"/>
          </w:tcPr>
          <w:p w:rsidR="00226390" w:rsidRPr="002B6E4F" w:rsidRDefault="00226390" w:rsidP="00C15F9D">
            <w:pPr>
              <w:rPr>
                <w:vanish/>
                <w:sz w:val="18"/>
                <w:szCs w:val="18"/>
              </w:rPr>
            </w:pPr>
            <w:bookmarkStart w:id="42" w:name="nameOfCofin_06"/>
            <w:r w:rsidRPr="002B6E4F">
              <w:rPr>
                <w:noProof/>
                <w:vanish/>
                <w:sz w:val="18"/>
                <w:szCs w:val="18"/>
              </w:rPr>
              <w:t xml:space="preserve">     </w:t>
            </w:r>
            <w:bookmarkEnd w:id="42"/>
          </w:p>
        </w:tc>
        <w:tc>
          <w:tcPr>
            <w:tcW w:w="0" w:type="auto"/>
            <w:shd w:val="clear" w:color="auto" w:fill="auto"/>
          </w:tcPr>
          <w:p w:rsidR="00226390" w:rsidRPr="002B6E4F" w:rsidRDefault="00226390" w:rsidP="00C15F9D">
            <w:pPr>
              <w:ind w:left="5"/>
              <w:rPr>
                <w:vanish/>
                <w:sz w:val="18"/>
                <w:szCs w:val="18"/>
              </w:rPr>
            </w:pPr>
            <w:r w:rsidRPr="002B6E4F">
              <w:rPr>
                <w:vanish/>
                <w:sz w:val="18"/>
                <w:szCs w:val="18"/>
              </w:rPr>
              <w:t>(select)</w:t>
            </w:r>
          </w:p>
        </w:tc>
        <w:tc>
          <w:tcPr>
            <w:tcW w:w="0" w:type="auto"/>
          </w:tcPr>
          <w:p w:rsidR="00226390" w:rsidRPr="002B6E4F" w:rsidRDefault="00226390" w:rsidP="00C15F9D">
            <w:pPr>
              <w:ind w:left="-6"/>
              <w:jc w:val="right"/>
              <w:rPr>
                <w:vanish/>
                <w:sz w:val="18"/>
                <w:szCs w:val="18"/>
              </w:rPr>
            </w:pPr>
            <w:bookmarkStart w:id="43" w:name="CofinTotal_06"/>
            <w:r w:rsidRPr="002B6E4F">
              <w:rPr>
                <w:noProof/>
                <w:vanish/>
                <w:sz w:val="18"/>
                <w:szCs w:val="18"/>
              </w:rPr>
              <w:t xml:space="preserve">     </w:t>
            </w:r>
            <w:bookmarkEnd w:id="43"/>
          </w:p>
        </w:tc>
      </w:tr>
      <w:tr w:rsidR="00EA1CAD" w:rsidRPr="002B6E4F" w:rsidTr="007E345A">
        <w:trPr>
          <w:cantSplit/>
          <w:hidden/>
        </w:trPr>
        <w:tc>
          <w:tcPr>
            <w:tcW w:w="0" w:type="auto"/>
          </w:tcPr>
          <w:p w:rsidR="00226390" w:rsidRPr="002B6E4F" w:rsidRDefault="00226390" w:rsidP="00C15F9D">
            <w:pPr>
              <w:rPr>
                <w:vanish/>
                <w:sz w:val="18"/>
                <w:szCs w:val="18"/>
              </w:rPr>
            </w:pPr>
            <w:r w:rsidRPr="002B6E4F">
              <w:rPr>
                <w:vanish/>
                <w:sz w:val="18"/>
                <w:szCs w:val="18"/>
              </w:rPr>
              <w:t>(select)</w:t>
            </w:r>
          </w:p>
        </w:tc>
        <w:tc>
          <w:tcPr>
            <w:tcW w:w="0" w:type="auto"/>
          </w:tcPr>
          <w:p w:rsidR="00226390" w:rsidRPr="002B6E4F" w:rsidRDefault="00226390" w:rsidP="00C15F9D">
            <w:pPr>
              <w:rPr>
                <w:vanish/>
                <w:sz w:val="18"/>
                <w:szCs w:val="18"/>
              </w:rPr>
            </w:pPr>
            <w:bookmarkStart w:id="44" w:name="nameOfCofin_07"/>
            <w:r w:rsidRPr="002B6E4F">
              <w:rPr>
                <w:noProof/>
                <w:vanish/>
                <w:sz w:val="18"/>
                <w:szCs w:val="18"/>
              </w:rPr>
              <w:t xml:space="preserve">     </w:t>
            </w:r>
            <w:bookmarkEnd w:id="44"/>
          </w:p>
        </w:tc>
        <w:tc>
          <w:tcPr>
            <w:tcW w:w="0" w:type="auto"/>
            <w:shd w:val="clear" w:color="auto" w:fill="auto"/>
          </w:tcPr>
          <w:p w:rsidR="00226390" w:rsidRPr="002B6E4F" w:rsidRDefault="00226390" w:rsidP="00C15F9D">
            <w:pPr>
              <w:ind w:left="5"/>
              <w:rPr>
                <w:vanish/>
                <w:sz w:val="18"/>
                <w:szCs w:val="18"/>
              </w:rPr>
            </w:pPr>
            <w:r w:rsidRPr="002B6E4F">
              <w:rPr>
                <w:vanish/>
                <w:sz w:val="18"/>
                <w:szCs w:val="18"/>
              </w:rPr>
              <w:t>(select)</w:t>
            </w:r>
          </w:p>
        </w:tc>
        <w:tc>
          <w:tcPr>
            <w:tcW w:w="0" w:type="auto"/>
          </w:tcPr>
          <w:p w:rsidR="00226390" w:rsidRPr="002B6E4F" w:rsidRDefault="00226390" w:rsidP="00C15F9D">
            <w:pPr>
              <w:ind w:left="-6"/>
              <w:jc w:val="right"/>
              <w:rPr>
                <w:vanish/>
                <w:sz w:val="18"/>
                <w:szCs w:val="18"/>
              </w:rPr>
            </w:pPr>
            <w:bookmarkStart w:id="45" w:name="CofinTotal_07"/>
            <w:r w:rsidRPr="002B6E4F">
              <w:rPr>
                <w:noProof/>
                <w:vanish/>
                <w:sz w:val="18"/>
                <w:szCs w:val="18"/>
              </w:rPr>
              <w:t xml:space="preserve">     </w:t>
            </w:r>
            <w:bookmarkEnd w:id="45"/>
          </w:p>
        </w:tc>
      </w:tr>
      <w:tr w:rsidR="00EA1CAD" w:rsidRPr="002B6E4F" w:rsidTr="007E345A">
        <w:trPr>
          <w:cantSplit/>
          <w:hidden/>
        </w:trPr>
        <w:tc>
          <w:tcPr>
            <w:tcW w:w="0" w:type="auto"/>
          </w:tcPr>
          <w:p w:rsidR="00226390" w:rsidRPr="002B6E4F" w:rsidRDefault="00226390" w:rsidP="00C15F9D">
            <w:pPr>
              <w:rPr>
                <w:vanish/>
                <w:sz w:val="18"/>
                <w:szCs w:val="18"/>
              </w:rPr>
            </w:pPr>
            <w:r w:rsidRPr="002B6E4F">
              <w:rPr>
                <w:vanish/>
                <w:sz w:val="18"/>
                <w:szCs w:val="18"/>
              </w:rPr>
              <w:t>(select)</w:t>
            </w:r>
          </w:p>
        </w:tc>
        <w:tc>
          <w:tcPr>
            <w:tcW w:w="0" w:type="auto"/>
          </w:tcPr>
          <w:p w:rsidR="00226390" w:rsidRPr="002B6E4F" w:rsidRDefault="00226390" w:rsidP="00C15F9D">
            <w:pPr>
              <w:rPr>
                <w:vanish/>
                <w:sz w:val="18"/>
                <w:szCs w:val="18"/>
              </w:rPr>
            </w:pPr>
            <w:bookmarkStart w:id="46" w:name="nameOfCofin_08"/>
            <w:r w:rsidRPr="002B6E4F">
              <w:rPr>
                <w:noProof/>
                <w:vanish/>
                <w:sz w:val="18"/>
                <w:szCs w:val="18"/>
              </w:rPr>
              <w:t xml:space="preserve">     </w:t>
            </w:r>
            <w:bookmarkEnd w:id="46"/>
          </w:p>
        </w:tc>
        <w:tc>
          <w:tcPr>
            <w:tcW w:w="0" w:type="auto"/>
            <w:shd w:val="clear" w:color="auto" w:fill="auto"/>
          </w:tcPr>
          <w:p w:rsidR="00226390" w:rsidRPr="002B6E4F" w:rsidRDefault="00226390" w:rsidP="00C15F9D">
            <w:pPr>
              <w:ind w:left="5"/>
              <w:rPr>
                <w:vanish/>
                <w:sz w:val="18"/>
                <w:szCs w:val="18"/>
              </w:rPr>
            </w:pPr>
            <w:r w:rsidRPr="002B6E4F">
              <w:rPr>
                <w:vanish/>
                <w:sz w:val="18"/>
                <w:szCs w:val="18"/>
              </w:rPr>
              <w:t>(select)</w:t>
            </w:r>
          </w:p>
        </w:tc>
        <w:tc>
          <w:tcPr>
            <w:tcW w:w="0" w:type="auto"/>
          </w:tcPr>
          <w:p w:rsidR="00226390" w:rsidRPr="002B6E4F" w:rsidRDefault="00226390" w:rsidP="00C15F9D">
            <w:pPr>
              <w:ind w:left="-6"/>
              <w:jc w:val="right"/>
              <w:rPr>
                <w:vanish/>
                <w:sz w:val="18"/>
                <w:szCs w:val="18"/>
              </w:rPr>
            </w:pPr>
            <w:bookmarkStart w:id="47" w:name="CofinTotal_08"/>
            <w:r w:rsidRPr="002B6E4F">
              <w:rPr>
                <w:noProof/>
                <w:vanish/>
                <w:sz w:val="18"/>
                <w:szCs w:val="18"/>
              </w:rPr>
              <w:t xml:space="preserve">     </w:t>
            </w:r>
            <w:bookmarkEnd w:id="47"/>
          </w:p>
        </w:tc>
      </w:tr>
      <w:tr w:rsidR="00EA1CAD" w:rsidRPr="002B6E4F" w:rsidTr="007E345A">
        <w:trPr>
          <w:cantSplit/>
          <w:hidden/>
        </w:trPr>
        <w:tc>
          <w:tcPr>
            <w:tcW w:w="0" w:type="auto"/>
          </w:tcPr>
          <w:p w:rsidR="00226390" w:rsidRPr="002B6E4F" w:rsidRDefault="00226390" w:rsidP="00C15F9D">
            <w:pPr>
              <w:rPr>
                <w:vanish/>
                <w:sz w:val="18"/>
                <w:szCs w:val="18"/>
              </w:rPr>
            </w:pPr>
            <w:r w:rsidRPr="002B6E4F">
              <w:rPr>
                <w:vanish/>
                <w:sz w:val="18"/>
                <w:szCs w:val="18"/>
              </w:rPr>
              <w:t>(select)</w:t>
            </w:r>
          </w:p>
        </w:tc>
        <w:tc>
          <w:tcPr>
            <w:tcW w:w="0" w:type="auto"/>
          </w:tcPr>
          <w:p w:rsidR="00226390" w:rsidRPr="002B6E4F" w:rsidRDefault="00226390" w:rsidP="00C15F9D">
            <w:pPr>
              <w:rPr>
                <w:vanish/>
                <w:sz w:val="18"/>
                <w:szCs w:val="18"/>
              </w:rPr>
            </w:pPr>
            <w:bookmarkStart w:id="48" w:name="nameOfCofin_09"/>
            <w:r w:rsidRPr="002B6E4F">
              <w:rPr>
                <w:noProof/>
                <w:vanish/>
                <w:sz w:val="18"/>
                <w:szCs w:val="18"/>
              </w:rPr>
              <w:t xml:space="preserve">     </w:t>
            </w:r>
            <w:bookmarkEnd w:id="48"/>
          </w:p>
        </w:tc>
        <w:tc>
          <w:tcPr>
            <w:tcW w:w="0" w:type="auto"/>
            <w:shd w:val="clear" w:color="auto" w:fill="auto"/>
          </w:tcPr>
          <w:p w:rsidR="00226390" w:rsidRPr="002B6E4F" w:rsidRDefault="00226390" w:rsidP="00C15F9D">
            <w:pPr>
              <w:ind w:left="5"/>
              <w:rPr>
                <w:vanish/>
                <w:sz w:val="18"/>
                <w:szCs w:val="18"/>
              </w:rPr>
            </w:pPr>
            <w:r w:rsidRPr="002B6E4F">
              <w:rPr>
                <w:vanish/>
                <w:sz w:val="18"/>
                <w:szCs w:val="18"/>
              </w:rPr>
              <w:t>(select)</w:t>
            </w:r>
          </w:p>
        </w:tc>
        <w:tc>
          <w:tcPr>
            <w:tcW w:w="0" w:type="auto"/>
          </w:tcPr>
          <w:p w:rsidR="00226390" w:rsidRPr="002B6E4F" w:rsidRDefault="00226390" w:rsidP="00C15F9D">
            <w:pPr>
              <w:ind w:left="-6"/>
              <w:jc w:val="right"/>
              <w:rPr>
                <w:vanish/>
                <w:sz w:val="18"/>
                <w:szCs w:val="18"/>
              </w:rPr>
            </w:pPr>
            <w:bookmarkStart w:id="49" w:name="CofinTotal_09"/>
            <w:r w:rsidRPr="002B6E4F">
              <w:rPr>
                <w:noProof/>
                <w:vanish/>
                <w:sz w:val="18"/>
                <w:szCs w:val="18"/>
              </w:rPr>
              <w:t xml:space="preserve">     </w:t>
            </w:r>
            <w:bookmarkEnd w:id="49"/>
          </w:p>
        </w:tc>
      </w:tr>
      <w:tr w:rsidR="00EA1CAD" w:rsidRPr="002B6E4F" w:rsidTr="007E345A">
        <w:trPr>
          <w:cantSplit/>
          <w:hidden/>
        </w:trPr>
        <w:tc>
          <w:tcPr>
            <w:tcW w:w="0" w:type="auto"/>
            <w:tcBorders>
              <w:bottom w:val="double" w:sz="4" w:space="0" w:color="auto"/>
            </w:tcBorders>
          </w:tcPr>
          <w:p w:rsidR="00226390" w:rsidRPr="002B6E4F" w:rsidRDefault="00226390" w:rsidP="00C15F9D">
            <w:pPr>
              <w:rPr>
                <w:vanish/>
                <w:sz w:val="18"/>
                <w:szCs w:val="18"/>
              </w:rPr>
            </w:pPr>
            <w:r w:rsidRPr="002B6E4F">
              <w:rPr>
                <w:vanish/>
                <w:sz w:val="18"/>
                <w:szCs w:val="18"/>
              </w:rPr>
              <w:t>(select)</w:t>
            </w:r>
          </w:p>
        </w:tc>
        <w:tc>
          <w:tcPr>
            <w:tcW w:w="0" w:type="auto"/>
            <w:tcBorders>
              <w:bottom w:val="double" w:sz="4" w:space="0" w:color="auto"/>
            </w:tcBorders>
          </w:tcPr>
          <w:p w:rsidR="00226390" w:rsidRPr="002B6E4F" w:rsidRDefault="00226390" w:rsidP="00C15F9D">
            <w:pPr>
              <w:rPr>
                <w:vanish/>
                <w:sz w:val="18"/>
                <w:szCs w:val="18"/>
              </w:rPr>
            </w:pPr>
            <w:bookmarkStart w:id="50" w:name="nameOfCofin_010"/>
            <w:r w:rsidRPr="002B6E4F">
              <w:rPr>
                <w:noProof/>
                <w:vanish/>
                <w:sz w:val="18"/>
                <w:szCs w:val="18"/>
              </w:rPr>
              <w:t xml:space="preserve">     </w:t>
            </w:r>
            <w:bookmarkEnd w:id="50"/>
          </w:p>
        </w:tc>
        <w:tc>
          <w:tcPr>
            <w:tcW w:w="0" w:type="auto"/>
            <w:tcBorders>
              <w:bottom w:val="double" w:sz="4" w:space="0" w:color="auto"/>
            </w:tcBorders>
            <w:shd w:val="clear" w:color="auto" w:fill="auto"/>
          </w:tcPr>
          <w:p w:rsidR="00226390" w:rsidRPr="002B6E4F" w:rsidRDefault="00226390" w:rsidP="00C15F9D">
            <w:pPr>
              <w:ind w:left="5"/>
              <w:rPr>
                <w:vanish/>
                <w:sz w:val="18"/>
                <w:szCs w:val="18"/>
              </w:rPr>
            </w:pPr>
            <w:r w:rsidRPr="002B6E4F">
              <w:rPr>
                <w:vanish/>
                <w:sz w:val="18"/>
                <w:szCs w:val="18"/>
              </w:rPr>
              <w:t>(select)</w:t>
            </w:r>
          </w:p>
        </w:tc>
        <w:tc>
          <w:tcPr>
            <w:tcW w:w="0" w:type="auto"/>
            <w:tcBorders>
              <w:bottom w:val="double" w:sz="4" w:space="0" w:color="auto"/>
            </w:tcBorders>
          </w:tcPr>
          <w:p w:rsidR="00226390" w:rsidRPr="002B6E4F" w:rsidRDefault="00226390" w:rsidP="00C15F9D">
            <w:pPr>
              <w:ind w:left="-6"/>
              <w:jc w:val="right"/>
              <w:rPr>
                <w:vanish/>
                <w:sz w:val="18"/>
                <w:szCs w:val="18"/>
              </w:rPr>
            </w:pPr>
            <w:bookmarkStart w:id="51" w:name="CofinTotal_010"/>
            <w:r w:rsidRPr="002B6E4F">
              <w:rPr>
                <w:noProof/>
                <w:vanish/>
                <w:sz w:val="18"/>
                <w:szCs w:val="18"/>
              </w:rPr>
              <w:t xml:space="preserve">     </w:t>
            </w:r>
            <w:bookmarkEnd w:id="51"/>
          </w:p>
        </w:tc>
      </w:tr>
      <w:tr w:rsidR="00EA1CAD" w:rsidRPr="002B6E4F" w:rsidTr="005B6EA8">
        <w:trPr>
          <w:cantSplit/>
        </w:trPr>
        <w:tc>
          <w:tcPr>
            <w:tcW w:w="0" w:type="auto"/>
            <w:tcBorders>
              <w:top w:val="double" w:sz="4" w:space="0" w:color="auto"/>
              <w:bottom w:val="double" w:sz="4" w:space="0" w:color="auto"/>
            </w:tcBorders>
          </w:tcPr>
          <w:p w:rsidR="00226390" w:rsidRPr="002B6E4F" w:rsidRDefault="00226390" w:rsidP="00C15F9D">
            <w:pPr>
              <w:rPr>
                <w:b/>
                <w:sz w:val="18"/>
                <w:szCs w:val="18"/>
              </w:rPr>
            </w:pPr>
            <w:r w:rsidRPr="002B6E4F">
              <w:rPr>
                <w:b/>
                <w:sz w:val="18"/>
                <w:szCs w:val="18"/>
              </w:rPr>
              <w:t>Total Co-financing</w:t>
            </w:r>
          </w:p>
        </w:tc>
        <w:tc>
          <w:tcPr>
            <w:tcW w:w="0" w:type="auto"/>
            <w:tcBorders>
              <w:top w:val="double" w:sz="4" w:space="0" w:color="auto"/>
              <w:bottom w:val="double" w:sz="4" w:space="0" w:color="auto"/>
            </w:tcBorders>
            <w:shd w:val="clear" w:color="auto" w:fill="auto"/>
          </w:tcPr>
          <w:p w:rsidR="00226390" w:rsidRPr="002B6E4F" w:rsidRDefault="00226390" w:rsidP="00C15F9D">
            <w:pPr>
              <w:jc w:val="right"/>
              <w:rPr>
                <w:sz w:val="18"/>
                <w:szCs w:val="18"/>
              </w:rPr>
            </w:pPr>
          </w:p>
        </w:tc>
        <w:tc>
          <w:tcPr>
            <w:tcW w:w="0" w:type="auto"/>
            <w:tcBorders>
              <w:top w:val="double" w:sz="4" w:space="0" w:color="auto"/>
              <w:bottom w:val="double" w:sz="4" w:space="0" w:color="auto"/>
            </w:tcBorders>
            <w:shd w:val="clear" w:color="auto" w:fill="auto"/>
          </w:tcPr>
          <w:p w:rsidR="00226390" w:rsidRPr="002B6E4F" w:rsidRDefault="00226390" w:rsidP="00C15F9D">
            <w:pPr>
              <w:ind w:left="5"/>
              <w:jc w:val="right"/>
              <w:rPr>
                <w:sz w:val="18"/>
                <w:szCs w:val="18"/>
              </w:rPr>
            </w:pPr>
          </w:p>
        </w:tc>
        <w:tc>
          <w:tcPr>
            <w:tcW w:w="0" w:type="auto"/>
            <w:tcBorders>
              <w:top w:val="double" w:sz="4" w:space="0" w:color="auto"/>
              <w:bottom w:val="double" w:sz="4" w:space="0" w:color="auto"/>
            </w:tcBorders>
          </w:tcPr>
          <w:p w:rsidR="00226390" w:rsidRPr="002B6E4F" w:rsidRDefault="008E64AD" w:rsidP="002730E5">
            <w:pPr>
              <w:ind w:left="-6"/>
              <w:jc w:val="right"/>
              <w:rPr>
                <w:sz w:val="18"/>
                <w:szCs w:val="18"/>
              </w:rPr>
            </w:pPr>
            <w:r w:rsidRPr="002B6E4F">
              <w:rPr>
                <w:sz w:val="18"/>
                <w:szCs w:val="18"/>
              </w:rPr>
              <w:t>4</w:t>
            </w:r>
            <w:r w:rsidR="002730E5" w:rsidRPr="002B6E4F">
              <w:rPr>
                <w:sz w:val="18"/>
                <w:szCs w:val="18"/>
              </w:rPr>
              <w:t>4</w:t>
            </w:r>
            <w:r w:rsidR="00506072" w:rsidRPr="002B6E4F">
              <w:rPr>
                <w:sz w:val="18"/>
                <w:szCs w:val="18"/>
              </w:rPr>
              <w:t>,</w:t>
            </w:r>
            <w:r w:rsidR="002730E5" w:rsidRPr="002B6E4F">
              <w:rPr>
                <w:sz w:val="18"/>
                <w:szCs w:val="18"/>
              </w:rPr>
              <w:t>7</w:t>
            </w:r>
            <w:r w:rsidR="009278A2" w:rsidRPr="002B6E4F">
              <w:rPr>
                <w:sz w:val="18"/>
                <w:szCs w:val="18"/>
              </w:rPr>
              <w:t>90,000</w:t>
            </w:r>
          </w:p>
        </w:tc>
      </w:tr>
    </w:tbl>
    <w:p w:rsidR="001212A6" w:rsidRPr="002B6E4F" w:rsidRDefault="001212A6" w:rsidP="001212A6">
      <w:pPr>
        <w:pStyle w:val="Footer"/>
        <w:tabs>
          <w:tab w:val="clear" w:pos="4320"/>
          <w:tab w:val="clear" w:pos="8640"/>
          <w:tab w:val="left" w:pos="270"/>
        </w:tabs>
        <w:spacing w:before="240" w:after="80"/>
        <w:ind w:left="360"/>
        <w:rPr>
          <w:b/>
          <w:smallCaps/>
          <w:sz w:val="22"/>
          <w:szCs w:val="22"/>
        </w:rPr>
      </w:pPr>
      <w:r w:rsidRPr="002B6E4F">
        <w:rPr>
          <w:b/>
          <w:smallCaps/>
          <w:sz w:val="22"/>
          <w:szCs w:val="22"/>
        </w:rPr>
        <w:t>D. GEF Resources Requested by Agency (ies), Focal Area(s) and Country(ie</w:t>
      </w:r>
      <w:r w:rsidR="004E2B9B" w:rsidRPr="002B6E4F">
        <w:rPr>
          <w:b/>
          <w:smallCaps/>
          <w:sz w:val="22"/>
          <w:szCs w:val="22"/>
        </w:rPr>
        <w: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19"/>
        <w:gridCol w:w="1721"/>
        <w:gridCol w:w="1075"/>
        <w:gridCol w:w="1386"/>
        <w:gridCol w:w="1544"/>
        <w:gridCol w:w="1864"/>
        <w:gridCol w:w="1707"/>
      </w:tblGrid>
      <w:tr w:rsidR="001212A6" w:rsidRPr="002B6E4F" w:rsidTr="00E05F30">
        <w:trPr>
          <w:trHeight w:val="737"/>
        </w:trPr>
        <w:tc>
          <w:tcPr>
            <w:tcW w:w="780" w:type="pct"/>
            <w:shd w:val="clear" w:color="auto" w:fill="auto"/>
            <w:vAlign w:val="center"/>
          </w:tcPr>
          <w:p w:rsidR="001212A6" w:rsidRPr="002B6E4F" w:rsidRDefault="001212A6" w:rsidP="00A55903">
            <w:pPr>
              <w:jc w:val="center"/>
              <w:rPr>
                <w:b/>
                <w:smallCaps/>
                <w:sz w:val="18"/>
                <w:szCs w:val="18"/>
              </w:rPr>
            </w:pPr>
            <w:r w:rsidRPr="002B6E4F">
              <w:rPr>
                <w:b/>
                <w:smallCaps/>
                <w:sz w:val="18"/>
                <w:szCs w:val="18"/>
              </w:rPr>
              <w:t>GEF Agency</w:t>
            </w:r>
          </w:p>
        </w:tc>
        <w:tc>
          <w:tcPr>
            <w:tcW w:w="781" w:type="pct"/>
            <w:vAlign w:val="center"/>
          </w:tcPr>
          <w:p w:rsidR="001212A6" w:rsidRPr="002B6E4F" w:rsidRDefault="001212A6" w:rsidP="00A55903">
            <w:pPr>
              <w:jc w:val="center"/>
              <w:rPr>
                <w:b/>
                <w:smallCaps/>
                <w:sz w:val="18"/>
                <w:szCs w:val="18"/>
              </w:rPr>
            </w:pPr>
            <w:r w:rsidRPr="002B6E4F">
              <w:rPr>
                <w:b/>
                <w:smallCaps/>
                <w:sz w:val="18"/>
                <w:szCs w:val="18"/>
              </w:rPr>
              <w:t>Type of Trust Fund</w:t>
            </w:r>
          </w:p>
        </w:tc>
        <w:tc>
          <w:tcPr>
            <w:tcW w:w="488" w:type="pct"/>
            <w:shd w:val="clear" w:color="auto" w:fill="auto"/>
            <w:vAlign w:val="center"/>
          </w:tcPr>
          <w:p w:rsidR="001212A6" w:rsidRPr="002B6E4F" w:rsidRDefault="001212A6" w:rsidP="00A55903">
            <w:pPr>
              <w:jc w:val="center"/>
              <w:rPr>
                <w:b/>
                <w:smallCaps/>
                <w:sz w:val="18"/>
                <w:szCs w:val="18"/>
              </w:rPr>
            </w:pPr>
            <w:r w:rsidRPr="002B6E4F">
              <w:rPr>
                <w:b/>
                <w:smallCaps/>
                <w:sz w:val="18"/>
                <w:szCs w:val="18"/>
              </w:rPr>
              <w:t>Focal area</w:t>
            </w:r>
          </w:p>
        </w:tc>
        <w:tc>
          <w:tcPr>
            <w:tcW w:w="629" w:type="pct"/>
            <w:shd w:val="clear" w:color="auto" w:fill="auto"/>
            <w:vAlign w:val="center"/>
          </w:tcPr>
          <w:p w:rsidR="001212A6" w:rsidRPr="002B6E4F" w:rsidRDefault="001212A6" w:rsidP="00A55903">
            <w:pPr>
              <w:jc w:val="center"/>
              <w:rPr>
                <w:b/>
                <w:sz w:val="18"/>
                <w:szCs w:val="18"/>
              </w:rPr>
            </w:pPr>
            <w:r w:rsidRPr="002B6E4F">
              <w:rPr>
                <w:b/>
                <w:sz w:val="18"/>
                <w:szCs w:val="18"/>
              </w:rPr>
              <w:t>Country</w:t>
            </w:r>
          </w:p>
        </w:tc>
        <w:tc>
          <w:tcPr>
            <w:tcW w:w="701" w:type="pct"/>
            <w:shd w:val="clear" w:color="auto" w:fill="auto"/>
            <w:vAlign w:val="center"/>
          </w:tcPr>
          <w:p w:rsidR="001212A6" w:rsidRPr="002B6E4F" w:rsidRDefault="001212A6" w:rsidP="00A55903">
            <w:pPr>
              <w:jc w:val="center"/>
              <w:rPr>
                <w:b/>
                <w:sz w:val="18"/>
                <w:szCs w:val="18"/>
              </w:rPr>
            </w:pPr>
            <w:r w:rsidRPr="002B6E4F">
              <w:rPr>
                <w:b/>
                <w:sz w:val="18"/>
                <w:szCs w:val="18"/>
              </w:rPr>
              <w:t>Project amount (a)</w:t>
            </w:r>
          </w:p>
        </w:tc>
        <w:tc>
          <w:tcPr>
            <w:tcW w:w="846" w:type="pct"/>
            <w:shd w:val="clear" w:color="auto" w:fill="auto"/>
            <w:vAlign w:val="center"/>
          </w:tcPr>
          <w:p w:rsidR="001212A6" w:rsidRPr="002B6E4F" w:rsidRDefault="001212A6" w:rsidP="00A55903">
            <w:pPr>
              <w:jc w:val="center"/>
              <w:rPr>
                <w:b/>
                <w:sz w:val="18"/>
                <w:szCs w:val="18"/>
              </w:rPr>
            </w:pPr>
            <w:r w:rsidRPr="002B6E4F">
              <w:rPr>
                <w:b/>
                <w:sz w:val="18"/>
                <w:szCs w:val="18"/>
              </w:rPr>
              <w:t>Agency Fee (b)</w:t>
            </w:r>
          </w:p>
        </w:tc>
        <w:tc>
          <w:tcPr>
            <w:tcW w:w="775" w:type="pct"/>
            <w:shd w:val="clear" w:color="auto" w:fill="auto"/>
            <w:vAlign w:val="center"/>
          </w:tcPr>
          <w:p w:rsidR="001212A6" w:rsidRPr="002B6E4F" w:rsidRDefault="001212A6" w:rsidP="00A55903">
            <w:pPr>
              <w:ind w:firstLine="195"/>
              <w:jc w:val="center"/>
              <w:rPr>
                <w:b/>
                <w:sz w:val="18"/>
                <w:szCs w:val="18"/>
              </w:rPr>
            </w:pPr>
            <w:r w:rsidRPr="002B6E4F">
              <w:rPr>
                <w:b/>
                <w:sz w:val="18"/>
                <w:szCs w:val="18"/>
              </w:rPr>
              <w:t>Total c=a+b</w:t>
            </w:r>
          </w:p>
        </w:tc>
      </w:tr>
      <w:tr w:rsidR="001212A6" w:rsidRPr="002B6E4F" w:rsidTr="00E05F30">
        <w:trPr>
          <w:trHeight w:val="253"/>
        </w:trPr>
        <w:tc>
          <w:tcPr>
            <w:tcW w:w="780" w:type="pct"/>
            <w:shd w:val="clear" w:color="auto" w:fill="auto"/>
          </w:tcPr>
          <w:p w:rsidR="001212A6" w:rsidRPr="002B6E4F" w:rsidRDefault="001212A6" w:rsidP="00A55903">
            <w:pPr>
              <w:rPr>
                <w:sz w:val="18"/>
                <w:szCs w:val="18"/>
              </w:rPr>
            </w:pPr>
            <w:bookmarkStart w:id="52" w:name="BU_Agency_01"/>
            <w:r w:rsidRPr="002B6E4F">
              <w:rPr>
                <w:sz w:val="18"/>
                <w:szCs w:val="18"/>
              </w:rPr>
              <w:t>UNDP</w:t>
            </w:r>
            <w:bookmarkEnd w:id="52"/>
          </w:p>
        </w:tc>
        <w:tc>
          <w:tcPr>
            <w:tcW w:w="781" w:type="pct"/>
          </w:tcPr>
          <w:p w:rsidR="001212A6" w:rsidRPr="002B6E4F" w:rsidRDefault="001212A6" w:rsidP="00A55903">
            <w:pPr>
              <w:rPr>
                <w:sz w:val="18"/>
                <w:szCs w:val="18"/>
              </w:rPr>
            </w:pPr>
            <w:r w:rsidRPr="002B6E4F">
              <w:rPr>
                <w:sz w:val="18"/>
                <w:szCs w:val="18"/>
              </w:rPr>
              <w:t>GEF</w:t>
            </w:r>
          </w:p>
        </w:tc>
        <w:tc>
          <w:tcPr>
            <w:tcW w:w="488" w:type="pct"/>
            <w:shd w:val="clear" w:color="auto" w:fill="auto"/>
          </w:tcPr>
          <w:p w:rsidR="001212A6" w:rsidRPr="002B6E4F" w:rsidRDefault="001212A6" w:rsidP="00A55903">
            <w:pPr>
              <w:rPr>
                <w:sz w:val="18"/>
                <w:szCs w:val="18"/>
              </w:rPr>
            </w:pPr>
            <w:r w:rsidRPr="002B6E4F">
              <w:rPr>
                <w:sz w:val="18"/>
                <w:szCs w:val="18"/>
              </w:rPr>
              <w:t>BD</w:t>
            </w:r>
          </w:p>
        </w:tc>
        <w:tc>
          <w:tcPr>
            <w:tcW w:w="629" w:type="pct"/>
            <w:shd w:val="clear" w:color="auto" w:fill="auto"/>
          </w:tcPr>
          <w:p w:rsidR="001212A6" w:rsidRPr="002B6E4F" w:rsidRDefault="001212A6" w:rsidP="00A55903">
            <w:pPr>
              <w:rPr>
                <w:sz w:val="18"/>
                <w:szCs w:val="18"/>
              </w:rPr>
            </w:pPr>
            <w:bookmarkStart w:id="53" w:name="BU_Country_01"/>
            <w:r w:rsidRPr="002B6E4F">
              <w:rPr>
                <w:noProof/>
                <w:sz w:val="18"/>
                <w:szCs w:val="18"/>
              </w:rPr>
              <w:t xml:space="preserve">     </w:t>
            </w:r>
            <w:bookmarkEnd w:id="53"/>
            <w:r w:rsidRPr="002B6E4F">
              <w:rPr>
                <w:noProof/>
                <w:sz w:val="18"/>
                <w:szCs w:val="18"/>
              </w:rPr>
              <w:t>Zambia</w:t>
            </w:r>
          </w:p>
        </w:tc>
        <w:tc>
          <w:tcPr>
            <w:tcW w:w="701" w:type="pct"/>
            <w:shd w:val="clear" w:color="auto" w:fill="auto"/>
          </w:tcPr>
          <w:p w:rsidR="001212A6" w:rsidRPr="002B6E4F" w:rsidRDefault="001212A6" w:rsidP="00A55903">
            <w:pPr>
              <w:jc w:val="right"/>
              <w:rPr>
                <w:color w:val="000000"/>
                <w:sz w:val="18"/>
                <w:szCs w:val="18"/>
              </w:rPr>
            </w:pPr>
            <w:r w:rsidRPr="002B6E4F">
              <w:rPr>
                <w:color w:val="000000"/>
                <w:sz w:val="18"/>
                <w:szCs w:val="18"/>
              </w:rPr>
              <w:t>3,822,727</w:t>
            </w:r>
          </w:p>
        </w:tc>
        <w:tc>
          <w:tcPr>
            <w:tcW w:w="846" w:type="pct"/>
            <w:shd w:val="clear" w:color="auto" w:fill="auto"/>
            <w:vAlign w:val="bottom"/>
          </w:tcPr>
          <w:p w:rsidR="001212A6" w:rsidRPr="002B6E4F" w:rsidRDefault="001212A6" w:rsidP="00A55903">
            <w:pPr>
              <w:jc w:val="right"/>
              <w:rPr>
                <w:color w:val="000000"/>
                <w:sz w:val="18"/>
                <w:szCs w:val="18"/>
              </w:rPr>
            </w:pPr>
            <w:r w:rsidRPr="002B6E4F">
              <w:rPr>
                <w:color w:val="000000"/>
                <w:sz w:val="18"/>
                <w:szCs w:val="18"/>
              </w:rPr>
              <w:t>382,273</w:t>
            </w:r>
          </w:p>
        </w:tc>
        <w:tc>
          <w:tcPr>
            <w:tcW w:w="775" w:type="pct"/>
            <w:shd w:val="clear" w:color="auto" w:fill="auto"/>
            <w:vAlign w:val="bottom"/>
          </w:tcPr>
          <w:p w:rsidR="001212A6" w:rsidRPr="002B6E4F" w:rsidRDefault="001212A6" w:rsidP="00A55903">
            <w:pPr>
              <w:jc w:val="right"/>
              <w:rPr>
                <w:color w:val="000000"/>
                <w:sz w:val="18"/>
                <w:szCs w:val="18"/>
              </w:rPr>
            </w:pPr>
            <w:r w:rsidRPr="002B6E4F">
              <w:rPr>
                <w:color w:val="000000"/>
                <w:sz w:val="18"/>
                <w:szCs w:val="18"/>
              </w:rPr>
              <w:t>4,205,000</w:t>
            </w:r>
          </w:p>
        </w:tc>
      </w:tr>
      <w:tr w:rsidR="001212A6" w:rsidRPr="002B6E4F" w:rsidTr="00E05F30">
        <w:trPr>
          <w:trHeight w:val="253"/>
        </w:trPr>
        <w:tc>
          <w:tcPr>
            <w:tcW w:w="780" w:type="pct"/>
            <w:shd w:val="clear" w:color="auto" w:fill="auto"/>
          </w:tcPr>
          <w:p w:rsidR="001212A6" w:rsidRPr="002B6E4F" w:rsidRDefault="001212A6" w:rsidP="00A55903">
            <w:pPr>
              <w:rPr>
                <w:sz w:val="18"/>
                <w:szCs w:val="18"/>
              </w:rPr>
            </w:pPr>
            <w:r w:rsidRPr="002B6E4F">
              <w:rPr>
                <w:sz w:val="18"/>
                <w:szCs w:val="18"/>
              </w:rPr>
              <w:t>UNDP</w:t>
            </w:r>
          </w:p>
        </w:tc>
        <w:tc>
          <w:tcPr>
            <w:tcW w:w="781" w:type="pct"/>
          </w:tcPr>
          <w:p w:rsidR="001212A6" w:rsidRPr="002B6E4F" w:rsidRDefault="001212A6" w:rsidP="00A55903">
            <w:pPr>
              <w:rPr>
                <w:sz w:val="18"/>
                <w:szCs w:val="18"/>
              </w:rPr>
            </w:pPr>
            <w:r w:rsidRPr="002B6E4F">
              <w:rPr>
                <w:sz w:val="18"/>
                <w:szCs w:val="18"/>
              </w:rPr>
              <w:t>GEF</w:t>
            </w:r>
          </w:p>
        </w:tc>
        <w:tc>
          <w:tcPr>
            <w:tcW w:w="488" w:type="pct"/>
            <w:shd w:val="clear" w:color="auto" w:fill="auto"/>
          </w:tcPr>
          <w:p w:rsidR="001212A6" w:rsidRPr="002B6E4F" w:rsidRDefault="001212A6" w:rsidP="00A55903">
            <w:pPr>
              <w:rPr>
                <w:sz w:val="18"/>
                <w:szCs w:val="18"/>
              </w:rPr>
            </w:pPr>
            <w:r w:rsidRPr="002B6E4F">
              <w:rPr>
                <w:sz w:val="18"/>
                <w:szCs w:val="18"/>
              </w:rPr>
              <w:t>CC</w:t>
            </w:r>
          </w:p>
        </w:tc>
        <w:tc>
          <w:tcPr>
            <w:tcW w:w="629" w:type="pct"/>
            <w:shd w:val="clear" w:color="auto" w:fill="auto"/>
          </w:tcPr>
          <w:p w:rsidR="001212A6" w:rsidRPr="002B6E4F" w:rsidRDefault="001212A6" w:rsidP="00A55903">
            <w:pPr>
              <w:rPr>
                <w:sz w:val="18"/>
                <w:szCs w:val="18"/>
              </w:rPr>
            </w:pPr>
            <w:r w:rsidRPr="002B6E4F">
              <w:rPr>
                <w:noProof/>
                <w:sz w:val="18"/>
                <w:szCs w:val="18"/>
              </w:rPr>
              <w:t xml:space="preserve">     Zambia</w:t>
            </w:r>
          </w:p>
        </w:tc>
        <w:tc>
          <w:tcPr>
            <w:tcW w:w="701" w:type="pct"/>
            <w:shd w:val="clear" w:color="auto" w:fill="auto"/>
          </w:tcPr>
          <w:p w:rsidR="001212A6" w:rsidRPr="002B6E4F" w:rsidRDefault="001212A6" w:rsidP="00A55903">
            <w:pPr>
              <w:jc w:val="right"/>
              <w:rPr>
                <w:color w:val="000000"/>
                <w:sz w:val="18"/>
                <w:szCs w:val="18"/>
              </w:rPr>
            </w:pPr>
            <w:r w:rsidRPr="002B6E4F">
              <w:rPr>
                <w:color w:val="000000"/>
                <w:sz w:val="18"/>
                <w:szCs w:val="18"/>
              </w:rPr>
              <w:t>3,377,273</w:t>
            </w:r>
          </w:p>
        </w:tc>
        <w:tc>
          <w:tcPr>
            <w:tcW w:w="846" w:type="pct"/>
            <w:shd w:val="clear" w:color="auto" w:fill="auto"/>
            <w:vAlign w:val="bottom"/>
          </w:tcPr>
          <w:p w:rsidR="001212A6" w:rsidRPr="002B6E4F" w:rsidRDefault="001212A6" w:rsidP="00A55903">
            <w:pPr>
              <w:jc w:val="right"/>
              <w:rPr>
                <w:color w:val="000000"/>
                <w:sz w:val="18"/>
                <w:szCs w:val="18"/>
              </w:rPr>
            </w:pPr>
            <w:r w:rsidRPr="002B6E4F">
              <w:rPr>
                <w:color w:val="000000"/>
                <w:sz w:val="18"/>
                <w:szCs w:val="18"/>
              </w:rPr>
              <w:t>337,727</w:t>
            </w:r>
          </w:p>
        </w:tc>
        <w:tc>
          <w:tcPr>
            <w:tcW w:w="775" w:type="pct"/>
            <w:shd w:val="clear" w:color="auto" w:fill="auto"/>
            <w:vAlign w:val="bottom"/>
          </w:tcPr>
          <w:p w:rsidR="001212A6" w:rsidRPr="002B6E4F" w:rsidRDefault="001212A6" w:rsidP="00A55903">
            <w:pPr>
              <w:jc w:val="right"/>
              <w:rPr>
                <w:color w:val="000000"/>
                <w:sz w:val="18"/>
                <w:szCs w:val="18"/>
              </w:rPr>
            </w:pPr>
            <w:r w:rsidRPr="002B6E4F">
              <w:rPr>
                <w:color w:val="000000"/>
                <w:sz w:val="18"/>
                <w:szCs w:val="18"/>
              </w:rPr>
              <w:t>3,715,000</w:t>
            </w:r>
          </w:p>
        </w:tc>
      </w:tr>
      <w:tr w:rsidR="001212A6" w:rsidRPr="002B6E4F" w:rsidTr="00E05F30">
        <w:trPr>
          <w:trHeight w:val="253"/>
        </w:trPr>
        <w:tc>
          <w:tcPr>
            <w:tcW w:w="780" w:type="pct"/>
            <w:shd w:val="clear" w:color="auto" w:fill="auto"/>
          </w:tcPr>
          <w:p w:rsidR="001212A6" w:rsidRPr="002B6E4F" w:rsidRDefault="001212A6" w:rsidP="00A55903">
            <w:pPr>
              <w:rPr>
                <w:sz w:val="18"/>
                <w:szCs w:val="18"/>
              </w:rPr>
            </w:pPr>
            <w:r w:rsidRPr="002B6E4F">
              <w:rPr>
                <w:sz w:val="18"/>
                <w:szCs w:val="18"/>
              </w:rPr>
              <w:t>UNDP</w:t>
            </w:r>
          </w:p>
        </w:tc>
        <w:tc>
          <w:tcPr>
            <w:tcW w:w="781" w:type="pct"/>
          </w:tcPr>
          <w:p w:rsidR="001212A6" w:rsidRPr="002B6E4F" w:rsidRDefault="001212A6" w:rsidP="00A55903">
            <w:pPr>
              <w:rPr>
                <w:sz w:val="18"/>
                <w:szCs w:val="18"/>
              </w:rPr>
            </w:pPr>
            <w:r w:rsidRPr="002B6E4F">
              <w:rPr>
                <w:sz w:val="18"/>
                <w:szCs w:val="18"/>
              </w:rPr>
              <w:t>GEF</w:t>
            </w:r>
          </w:p>
        </w:tc>
        <w:tc>
          <w:tcPr>
            <w:tcW w:w="488" w:type="pct"/>
            <w:shd w:val="clear" w:color="auto" w:fill="auto"/>
          </w:tcPr>
          <w:p w:rsidR="001212A6" w:rsidRPr="002B6E4F" w:rsidRDefault="001212A6" w:rsidP="00A55903">
            <w:pPr>
              <w:rPr>
                <w:sz w:val="18"/>
                <w:szCs w:val="18"/>
              </w:rPr>
            </w:pPr>
            <w:r w:rsidRPr="002B6E4F">
              <w:rPr>
                <w:sz w:val="18"/>
                <w:szCs w:val="18"/>
              </w:rPr>
              <w:t>LD</w:t>
            </w:r>
          </w:p>
        </w:tc>
        <w:tc>
          <w:tcPr>
            <w:tcW w:w="629" w:type="pct"/>
            <w:shd w:val="clear" w:color="auto" w:fill="auto"/>
          </w:tcPr>
          <w:p w:rsidR="001212A6" w:rsidRPr="002B6E4F" w:rsidRDefault="001212A6" w:rsidP="00A55903">
            <w:pPr>
              <w:rPr>
                <w:sz w:val="18"/>
                <w:szCs w:val="18"/>
              </w:rPr>
            </w:pPr>
            <w:r w:rsidRPr="002B6E4F">
              <w:rPr>
                <w:noProof/>
                <w:sz w:val="18"/>
                <w:szCs w:val="18"/>
              </w:rPr>
              <w:t xml:space="preserve">     Zambia</w:t>
            </w:r>
          </w:p>
        </w:tc>
        <w:tc>
          <w:tcPr>
            <w:tcW w:w="701" w:type="pct"/>
            <w:shd w:val="clear" w:color="auto" w:fill="auto"/>
          </w:tcPr>
          <w:p w:rsidR="001212A6" w:rsidRPr="002B6E4F" w:rsidRDefault="001212A6" w:rsidP="00A55903">
            <w:pPr>
              <w:jc w:val="right"/>
              <w:rPr>
                <w:color w:val="000000"/>
                <w:sz w:val="18"/>
                <w:szCs w:val="18"/>
              </w:rPr>
            </w:pPr>
            <w:r w:rsidRPr="002B6E4F">
              <w:rPr>
                <w:color w:val="000000"/>
                <w:sz w:val="18"/>
                <w:szCs w:val="18"/>
              </w:rPr>
              <w:t>2,686,364</w:t>
            </w:r>
          </w:p>
        </w:tc>
        <w:tc>
          <w:tcPr>
            <w:tcW w:w="846" w:type="pct"/>
            <w:shd w:val="clear" w:color="auto" w:fill="auto"/>
            <w:vAlign w:val="bottom"/>
          </w:tcPr>
          <w:p w:rsidR="001212A6" w:rsidRPr="002B6E4F" w:rsidRDefault="001212A6" w:rsidP="00A55903">
            <w:pPr>
              <w:jc w:val="right"/>
              <w:rPr>
                <w:color w:val="000000"/>
                <w:sz w:val="18"/>
                <w:szCs w:val="18"/>
              </w:rPr>
            </w:pPr>
            <w:r w:rsidRPr="002B6E4F">
              <w:rPr>
                <w:color w:val="000000"/>
                <w:sz w:val="18"/>
                <w:szCs w:val="18"/>
              </w:rPr>
              <w:t>268,636</w:t>
            </w:r>
          </w:p>
        </w:tc>
        <w:tc>
          <w:tcPr>
            <w:tcW w:w="775" w:type="pct"/>
            <w:shd w:val="clear" w:color="auto" w:fill="auto"/>
            <w:vAlign w:val="bottom"/>
          </w:tcPr>
          <w:p w:rsidR="001212A6" w:rsidRPr="002B6E4F" w:rsidRDefault="001212A6" w:rsidP="00A55903">
            <w:pPr>
              <w:jc w:val="right"/>
              <w:rPr>
                <w:color w:val="000000"/>
                <w:sz w:val="18"/>
                <w:szCs w:val="18"/>
              </w:rPr>
            </w:pPr>
            <w:r w:rsidRPr="002B6E4F">
              <w:rPr>
                <w:color w:val="000000"/>
                <w:sz w:val="18"/>
                <w:szCs w:val="18"/>
              </w:rPr>
              <w:t>2,955,000</w:t>
            </w:r>
          </w:p>
        </w:tc>
      </w:tr>
      <w:tr w:rsidR="001212A6" w:rsidRPr="002B6E4F" w:rsidTr="00E05F30">
        <w:trPr>
          <w:trHeight w:val="253"/>
        </w:trPr>
        <w:tc>
          <w:tcPr>
            <w:tcW w:w="780" w:type="pct"/>
            <w:shd w:val="clear" w:color="auto" w:fill="auto"/>
          </w:tcPr>
          <w:p w:rsidR="001212A6" w:rsidRPr="002B6E4F" w:rsidRDefault="001212A6" w:rsidP="00A55903">
            <w:pPr>
              <w:rPr>
                <w:sz w:val="18"/>
                <w:szCs w:val="18"/>
              </w:rPr>
            </w:pPr>
            <w:r w:rsidRPr="002B6E4F">
              <w:rPr>
                <w:sz w:val="18"/>
                <w:szCs w:val="18"/>
              </w:rPr>
              <w:t>UNDP</w:t>
            </w:r>
          </w:p>
        </w:tc>
        <w:tc>
          <w:tcPr>
            <w:tcW w:w="781" w:type="pct"/>
          </w:tcPr>
          <w:p w:rsidR="001212A6" w:rsidRPr="002B6E4F" w:rsidRDefault="001212A6" w:rsidP="00A55903">
            <w:pPr>
              <w:rPr>
                <w:sz w:val="18"/>
                <w:szCs w:val="18"/>
              </w:rPr>
            </w:pPr>
            <w:r w:rsidRPr="002B6E4F">
              <w:rPr>
                <w:sz w:val="18"/>
                <w:szCs w:val="18"/>
              </w:rPr>
              <w:t>GEF</w:t>
            </w:r>
          </w:p>
        </w:tc>
        <w:tc>
          <w:tcPr>
            <w:tcW w:w="488" w:type="pct"/>
            <w:shd w:val="clear" w:color="auto" w:fill="auto"/>
          </w:tcPr>
          <w:p w:rsidR="001212A6" w:rsidRPr="002B6E4F" w:rsidRDefault="001212A6" w:rsidP="00A55903">
            <w:pPr>
              <w:rPr>
                <w:sz w:val="18"/>
                <w:szCs w:val="18"/>
              </w:rPr>
            </w:pPr>
            <w:bookmarkStart w:id="54" w:name="BU_FocalArea_04"/>
            <w:r w:rsidRPr="002B6E4F">
              <w:rPr>
                <w:sz w:val="18"/>
                <w:szCs w:val="18"/>
              </w:rPr>
              <w:t>SFM</w:t>
            </w:r>
            <w:bookmarkEnd w:id="54"/>
          </w:p>
        </w:tc>
        <w:tc>
          <w:tcPr>
            <w:tcW w:w="629" w:type="pct"/>
            <w:shd w:val="clear" w:color="auto" w:fill="auto"/>
          </w:tcPr>
          <w:p w:rsidR="001212A6" w:rsidRPr="002B6E4F" w:rsidRDefault="001212A6" w:rsidP="00A55903">
            <w:pPr>
              <w:rPr>
                <w:sz w:val="18"/>
                <w:szCs w:val="18"/>
              </w:rPr>
            </w:pPr>
            <w:r w:rsidRPr="002B6E4F">
              <w:rPr>
                <w:noProof/>
                <w:sz w:val="18"/>
                <w:szCs w:val="18"/>
              </w:rPr>
              <w:t xml:space="preserve">     Zambia</w:t>
            </w:r>
          </w:p>
        </w:tc>
        <w:tc>
          <w:tcPr>
            <w:tcW w:w="701" w:type="pct"/>
            <w:shd w:val="clear" w:color="auto" w:fill="auto"/>
          </w:tcPr>
          <w:p w:rsidR="001212A6" w:rsidRPr="002B6E4F" w:rsidRDefault="001212A6" w:rsidP="00A55903">
            <w:pPr>
              <w:jc w:val="right"/>
              <w:rPr>
                <w:color w:val="000000"/>
                <w:sz w:val="18"/>
                <w:szCs w:val="18"/>
              </w:rPr>
            </w:pPr>
            <w:r w:rsidRPr="002B6E4F">
              <w:rPr>
                <w:color w:val="000000"/>
                <w:sz w:val="18"/>
                <w:szCs w:val="18"/>
              </w:rPr>
              <w:t>3,262,500</w:t>
            </w:r>
          </w:p>
        </w:tc>
        <w:tc>
          <w:tcPr>
            <w:tcW w:w="846" w:type="pct"/>
            <w:shd w:val="clear" w:color="auto" w:fill="auto"/>
            <w:vAlign w:val="bottom"/>
          </w:tcPr>
          <w:p w:rsidR="001212A6" w:rsidRPr="002B6E4F" w:rsidRDefault="001212A6" w:rsidP="00A55903">
            <w:pPr>
              <w:jc w:val="right"/>
              <w:rPr>
                <w:color w:val="000000"/>
                <w:sz w:val="18"/>
                <w:szCs w:val="18"/>
              </w:rPr>
            </w:pPr>
            <w:r w:rsidRPr="002B6E4F">
              <w:rPr>
                <w:color w:val="000000"/>
                <w:sz w:val="18"/>
                <w:szCs w:val="18"/>
              </w:rPr>
              <w:t>326,250</w:t>
            </w:r>
          </w:p>
        </w:tc>
        <w:tc>
          <w:tcPr>
            <w:tcW w:w="775" w:type="pct"/>
            <w:shd w:val="clear" w:color="auto" w:fill="auto"/>
            <w:vAlign w:val="bottom"/>
          </w:tcPr>
          <w:p w:rsidR="001212A6" w:rsidRPr="002B6E4F" w:rsidRDefault="001212A6" w:rsidP="00A55903">
            <w:pPr>
              <w:jc w:val="right"/>
              <w:rPr>
                <w:color w:val="000000"/>
                <w:sz w:val="18"/>
                <w:szCs w:val="18"/>
              </w:rPr>
            </w:pPr>
            <w:r w:rsidRPr="002B6E4F">
              <w:rPr>
                <w:color w:val="000000"/>
                <w:sz w:val="18"/>
                <w:szCs w:val="18"/>
              </w:rPr>
              <w:t>3,588,750</w:t>
            </w:r>
          </w:p>
        </w:tc>
      </w:tr>
      <w:tr w:rsidR="001212A6" w:rsidRPr="002B6E4F" w:rsidTr="00E05F30">
        <w:trPr>
          <w:trHeight w:val="253"/>
        </w:trPr>
        <w:tc>
          <w:tcPr>
            <w:tcW w:w="2678" w:type="pct"/>
            <w:gridSpan w:val="4"/>
            <w:tcBorders>
              <w:top w:val="double" w:sz="4" w:space="0" w:color="auto"/>
            </w:tcBorders>
          </w:tcPr>
          <w:p w:rsidR="001212A6" w:rsidRPr="002B6E4F" w:rsidRDefault="001212A6" w:rsidP="00A55903">
            <w:pPr>
              <w:rPr>
                <w:sz w:val="18"/>
                <w:szCs w:val="18"/>
              </w:rPr>
            </w:pPr>
            <w:r w:rsidRPr="002B6E4F">
              <w:rPr>
                <w:b/>
                <w:sz w:val="18"/>
                <w:szCs w:val="18"/>
              </w:rPr>
              <w:t>Total GEF Resources</w:t>
            </w:r>
            <w:bookmarkStart w:id="55" w:name="Text40"/>
            <w:r w:rsidRPr="002B6E4F">
              <w:rPr>
                <w:noProof/>
                <w:sz w:val="18"/>
                <w:szCs w:val="18"/>
              </w:rPr>
              <w:t xml:space="preserve">     </w:t>
            </w:r>
            <w:bookmarkEnd w:id="55"/>
          </w:p>
        </w:tc>
        <w:tc>
          <w:tcPr>
            <w:tcW w:w="701" w:type="pct"/>
            <w:tcBorders>
              <w:top w:val="double" w:sz="4" w:space="0" w:color="auto"/>
            </w:tcBorders>
            <w:shd w:val="clear" w:color="auto" w:fill="auto"/>
          </w:tcPr>
          <w:p w:rsidR="001212A6" w:rsidRPr="002B6E4F" w:rsidRDefault="001212A6" w:rsidP="00A55903">
            <w:pPr>
              <w:jc w:val="right"/>
              <w:rPr>
                <w:sz w:val="18"/>
                <w:szCs w:val="18"/>
              </w:rPr>
            </w:pPr>
            <w:r w:rsidRPr="002B6E4F">
              <w:rPr>
                <w:color w:val="000000"/>
                <w:sz w:val="18"/>
                <w:szCs w:val="18"/>
              </w:rPr>
              <w:t>13,148,864</w:t>
            </w:r>
          </w:p>
        </w:tc>
        <w:tc>
          <w:tcPr>
            <w:tcW w:w="846" w:type="pct"/>
            <w:tcBorders>
              <w:top w:val="double" w:sz="4" w:space="0" w:color="auto"/>
            </w:tcBorders>
          </w:tcPr>
          <w:p w:rsidR="001212A6" w:rsidRPr="002B6E4F" w:rsidRDefault="001212A6" w:rsidP="00A55903">
            <w:pPr>
              <w:jc w:val="right"/>
              <w:rPr>
                <w:sz w:val="18"/>
                <w:szCs w:val="18"/>
              </w:rPr>
            </w:pPr>
            <w:r w:rsidRPr="002B6E4F">
              <w:rPr>
                <w:sz w:val="18"/>
                <w:szCs w:val="18"/>
              </w:rPr>
              <w:t>1,314,886</w:t>
            </w:r>
          </w:p>
        </w:tc>
        <w:tc>
          <w:tcPr>
            <w:tcW w:w="775" w:type="pct"/>
            <w:tcBorders>
              <w:top w:val="double" w:sz="4" w:space="0" w:color="auto"/>
            </w:tcBorders>
            <w:shd w:val="clear" w:color="auto" w:fill="auto"/>
          </w:tcPr>
          <w:p w:rsidR="001212A6" w:rsidRPr="002B6E4F" w:rsidRDefault="001212A6" w:rsidP="00E05F30">
            <w:pPr>
              <w:jc w:val="right"/>
              <w:rPr>
                <w:color w:val="000000"/>
                <w:sz w:val="18"/>
                <w:szCs w:val="18"/>
              </w:rPr>
            </w:pPr>
            <w:r w:rsidRPr="002B6E4F">
              <w:rPr>
                <w:color w:val="000000"/>
                <w:sz w:val="18"/>
                <w:szCs w:val="18"/>
              </w:rPr>
              <w:t>14,</w:t>
            </w:r>
            <w:r w:rsidR="00E05F30" w:rsidRPr="002B6E4F">
              <w:rPr>
                <w:color w:val="000000"/>
                <w:sz w:val="18"/>
                <w:szCs w:val="18"/>
              </w:rPr>
              <w:t>4</w:t>
            </w:r>
            <w:r w:rsidRPr="002B6E4F">
              <w:rPr>
                <w:color w:val="000000"/>
                <w:sz w:val="18"/>
                <w:szCs w:val="18"/>
              </w:rPr>
              <w:t>63,750</w:t>
            </w:r>
          </w:p>
        </w:tc>
      </w:tr>
    </w:tbl>
    <w:p w:rsidR="00763246" w:rsidRPr="002B6E4F" w:rsidRDefault="00763246" w:rsidP="00E279A7">
      <w:pPr>
        <w:pStyle w:val="Footer"/>
        <w:rPr>
          <w:b/>
          <w:caps/>
          <w:sz w:val="20"/>
          <w:szCs w:val="20"/>
          <w:u w:val="single"/>
        </w:rPr>
      </w:pPr>
    </w:p>
    <w:p w:rsidR="00152CF4" w:rsidRPr="002B6E4F" w:rsidRDefault="00152CF4" w:rsidP="00E279A7">
      <w:pPr>
        <w:pStyle w:val="Footer"/>
        <w:rPr>
          <w:b/>
          <w:caps/>
          <w:sz w:val="20"/>
          <w:szCs w:val="20"/>
          <w:u w:val="single"/>
        </w:rPr>
      </w:pPr>
    </w:p>
    <w:p w:rsidR="00E279A7" w:rsidRPr="002B6E4F" w:rsidRDefault="00E279A7" w:rsidP="00E279A7">
      <w:pPr>
        <w:pStyle w:val="Footer"/>
        <w:rPr>
          <w:b/>
          <w:caps/>
          <w:sz w:val="20"/>
          <w:szCs w:val="20"/>
          <w:u w:val="single"/>
        </w:rPr>
      </w:pPr>
      <w:r w:rsidRPr="002B6E4F">
        <w:rPr>
          <w:b/>
          <w:caps/>
          <w:sz w:val="20"/>
          <w:szCs w:val="20"/>
          <w:u w:val="single"/>
        </w:rPr>
        <w:t>part ii:  project JustiFication</w:t>
      </w:r>
    </w:p>
    <w:p w:rsidR="00E279A7" w:rsidRPr="002B6E4F" w:rsidRDefault="00E279A7" w:rsidP="00E279A7">
      <w:pPr>
        <w:numPr>
          <w:ilvl w:val="0"/>
          <w:numId w:val="2"/>
        </w:numPr>
        <w:tabs>
          <w:tab w:val="clear" w:pos="720"/>
          <w:tab w:val="num" w:pos="450"/>
        </w:tabs>
        <w:spacing w:after="80"/>
        <w:ind w:left="360"/>
        <w:rPr>
          <w:sz w:val="20"/>
          <w:szCs w:val="20"/>
        </w:rPr>
      </w:pPr>
      <w:r w:rsidRPr="002B6E4F">
        <w:rPr>
          <w:b/>
          <w:smallCaps/>
          <w:sz w:val="20"/>
          <w:szCs w:val="20"/>
        </w:rPr>
        <w:t>Description of the consistency of the</w:t>
      </w:r>
      <w:r w:rsidRPr="002B6E4F">
        <w:rPr>
          <w:smallCaps/>
          <w:sz w:val="20"/>
          <w:szCs w:val="20"/>
        </w:rPr>
        <w:t xml:space="preserve"> </w:t>
      </w:r>
      <w:r w:rsidRPr="002B6E4F">
        <w:rPr>
          <w:b/>
          <w:smallCaps/>
          <w:sz w:val="20"/>
          <w:szCs w:val="20"/>
        </w:rPr>
        <w:t>project with:</w:t>
      </w:r>
    </w:p>
    <w:p w:rsidR="00F67CA3" w:rsidRPr="002B6E4F" w:rsidRDefault="00E279A7" w:rsidP="00942C71">
      <w:pPr>
        <w:spacing w:after="80"/>
        <w:ind w:left="360"/>
        <w:rPr>
          <w:b/>
          <w:smallCaps/>
          <w:sz w:val="20"/>
          <w:szCs w:val="20"/>
        </w:rPr>
      </w:pPr>
      <w:r w:rsidRPr="002B6E4F">
        <w:rPr>
          <w:b/>
          <w:smallCaps/>
          <w:sz w:val="20"/>
          <w:szCs w:val="20"/>
        </w:rPr>
        <w:t xml:space="preserve">A.1.1.  the GEF focal area strategies:  </w:t>
      </w:r>
      <w:bookmarkStart w:id="56" w:name="geffastratergy"/>
      <w:r w:rsidRPr="002B6E4F">
        <w:rPr>
          <w:noProof/>
          <w:sz w:val="20"/>
          <w:szCs w:val="20"/>
        </w:rPr>
        <w:t xml:space="preserve">     </w:t>
      </w:r>
      <w:bookmarkEnd w:id="56"/>
    </w:p>
    <w:p w:rsidR="007527A6" w:rsidRPr="002B6E4F" w:rsidRDefault="00F67CA3" w:rsidP="00E30E86">
      <w:pPr>
        <w:spacing w:before="60" w:after="80"/>
        <w:jc w:val="both"/>
        <w:rPr>
          <w:sz w:val="20"/>
          <w:szCs w:val="20"/>
        </w:rPr>
      </w:pPr>
      <w:r w:rsidRPr="002B6E4F">
        <w:rPr>
          <w:bCs/>
          <w:sz w:val="20"/>
          <w:szCs w:val="20"/>
        </w:rPr>
        <w:t xml:space="preserve">This project has been designed </w:t>
      </w:r>
      <w:r w:rsidR="00BB4695" w:rsidRPr="002B6E4F">
        <w:rPr>
          <w:bCs/>
          <w:sz w:val="20"/>
          <w:szCs w:val="20"/>
        </w:rPr>
        <w:t xml:space="preserve">based on extensive consultations with local stakeholders </w:t>
      </w:r>
      <w:r w:rsidRPr="002B6E4F">
        <w:rPr>
          <w:bCs/>
          <w:sz w:val="20"/>
          <w:szCs w:val="20"/>
        </w:rPr>
        <w:t xml:space="preserve">with the express intention of responding to GEF’s overall strategic vision under GEF V of helping countries meet their sustainable development needs and achieve multiple environmental benefits through an integrated approach. </w:t>
      </w:r>
      <w:r w:rsidR="00186054" w:rsidRPr="002B6E4F">
        <w:rPr>
          <w:bCs/>
          <w:sz w:val="20"/>
          <w:szCs w:val="20"/>
        </w:rPr>
        <w:t>The proposed project satisfies the requirements for GEF financing under multiple focal area strategies</w:t>
      </w:r>
      <w:r w:rsidR="00903357" w:rsidRPr="002B6E4F">
        <w:rPr>
          <w:bCs/>
          <w:sz w:val="20"/>
          <w:szCs w:val="20"/>
        </w:rPr>
        <w:t xml:space="preserve"> and is designed </w:t>
      </w:r>
      <w:r w:rsidR="0019644E" w:rsidRPr="002B6E4F">
        <w:rPr>
          <w:bCs/>
          <w:sz w:val="20"/>
          <w:szCs w:val="20"/>
        </w:rPr>
        <w:t>in an integrated manner to e</w:t>
      </w:r>
      <w:r w:rsidR="0019644E" w:rsidRPr="002B6E4F">
        <w:rPr>
          <w:sz w:val="20"/>
          <w:szCs w:val="20"/>
        </w:rPr>
        <w:t>nable Zambia’s PA system to reach its potential for delivering high value multiple benefits</w:t>
      </w:r>
      <w:r w:rsidR="0019644E" w:rsidRPr="002B6E4F">
        <w:rPr>
          <w:bCs/>
          <w:sz w:val="20"/>
          <w:szCs w:val="20"/>
        </w:rPr>
        <w:t xml:space="preserve"> </w:t>
      </w:r>
      <w:r w:rsidR="007527A6" w:rsidRPr="002B6E4F">
        <w:rPr>
          <w:sz w:val="20"/>
          <w:szCs w:val="20"/>
        </w:rPr>
        <w:t xml:space="preserve">on a large scale – protecting globally significant biodiversity, </w:t>
      </w:r>
      <w:r w:rsidR="00BF2FBC" w:rsidRPr="002B6E4F">
        <w:rPr>
          <w:sz w:val="20"/>
          <w:szCs w:val="20"/>
        </w:rPr>
        <w:t xml:space="preserve">forest </w:t>
      </w:r>
      <w:r w:rsidR="007527A6" w:rsidRPr="002B6E4F">
        <w:rPr>
          <w:sz w:val="20"/>
          <w:szCs w:val="20"/>
        </w:rPr>
        <w:t xml:space="preserve">carbon stocks and </w:t>
      </w:r>
      <w:r w:rsidR="00BF2FBC" w:rsidRPr="002B6E4F">
        <w:rPr>
          <w:sz w:val="20"/>
          <w:szCs w:val="20"/>
        </w:rPr>
        <w:t xml:space="preserve">critical ecosystem </w:t>
      </w:r>
      <w:r w:rsidR="007527A6" w:rsidRPr="002B6E4F">
        <w:rPr>
          <w:sz w:val="20"/>
          <w:szCs w:val="20"/>
        </w:rPr>
        <w:t>services</w:t>
      </w:r>
      <w:r w:rsidR="00BF2FBC" w:rsidRPr="002B6E4F">
        <w:rPr>
          <w:sz w:val="20"/>
          <w:szCs w:val="20"/>
        </w:rPr>
        <w:t xml:space="preserve"> such as watershed protection. </w:t>
      </w:r>
      <w:r w:rsidR="00D027CC" w:rsidRPr="002B6E4F">
        <w:rPr>
          <w:sz w:val="20"/>
          <w:szCs w:val="20"/>
        </w:rPr>
        <w:t>Zambia’s vast P</w:t>
      </w:r>
      <w:r w:rsidR="00BF2FBC" w:rsidRPr="002B6E4F">
        <w:rPr>
          <w:sz w:val="20"/>
          <w:szCs w:val="20"/>
        </w:rPr>
        <w:t>A</w:t>
      </w:r>
      <w:r w:rsidR="00D027CC" w:rsidRPr="002B6E4F">
        <w:rPr>
          <w:sz w:val="20"/>
          <w:szCs w:val="20"/>
        </w:rPr>
        <w:t xml:space="preserve"> estate covers 40% of the country’s surface area and has the </w:t>
      </w:r>
      <w:r w:rsidR="00BF2FBC" w:rsidRPr="002B6E4F">
        <w:rPr>
          <w:sz w:val="20"/>
          <w:szCs w:val="20"/>
        </w:rPr>
        <w:t>gre</w:t>
      </w:r>
      <w:r w:rsidR="00C976E2" w:rsidRPr="002B6E4F">
        <w:rPr>
          <w:sz w:val="20"/>
          <w:szCs w:val="20"/>
        </w:rPr>
        <w:t xml:space="preserve">atest potential to </w:t>
      </w:r>
      <w:r w:rsidR="00BF2FBC" w:rsidRPr="002B6E4F">
        <w:rPr>
          <w:sz w:val="20"/>
          <w:szCs w:val="20"/>
        </w:rPr>
        <w:t xml:space="preserve">provide these </w:t>
      </w:r>
      <w:r w:rsidR="00C976E2" w:rsidRPr="002B6E4F">
        <w:rPr>
          <w:sz w:val="20"/>
          <w:szCs w:val="20"/>
        </w:rPr>
        <w:t>multiple environmental benefits</w:t>
      </w:r>
      <w:r w:rsidR="00D027CC" w:rsidRPr="002B6E4F">
        <w:rPr>
          <w:sz w:val="20"/>
          <w:szCs w:val="20"/>
        </w:rPr>
        <w:t>.</w:t>
      </w:r>
      <w:r w:rsidR="00D678C6" w:rsidRPr="002B6E4F">
        <w:rPr>
          <w:sz w:val="20"/>
          <w:szCs w:val="20"/>
        </w:rPr>
        <w:t xml:space="preserve"> </w:t>
      </w:r>
      <w:r w:rsidR="00D027CC" w:rsidRPr="002B6E4F">
        <w:rPr>
          <w:sz w:val="20"/>
          <w:szCs w:val="20"/>
        </w:rPr>
        <w:t>The PA estate is made up of three main categories – National Parks which are set aside primarily for biodiversity conservation (8</w:t>
      </w:r>
      <w:r w:rsidR="00B52360" w:rsidRPr="002B6E4F">
        <w:rPr>
          <w:sz w:val="20"/>
          <w:szCs w:val="20"/>
        </w:rPr>
        <w:t xml:space="preserve">.5% </w:t>
      </w:r>
      <w:r w:rsidR="00D027CC" w:rsidRPr="002B6E4F">
        <w:rPr>
          <w:sz w:val="20"/>
          <w:szCs w:val="20"/>
        </w:rPr>
        <w:t>of land), Game Management Areas where sustainable utilization of natural resources and human settlement are allowed (22%), and Forest Reserves where sustainable utilization of resources is allowed (8.9%)</w:t>
      </w:r>
      <w:r w:rsidR="007448ED" w:rsidRPr="002B6E4F">
        <w:rPr>
          <w:sz w:val="20"/>
          <w:szCs w:val="20"/>
        </w:rPr>
        <w:t>.</w:t>
      </w:r>
      <w:r w:rsidR="00D027CC" w:rsidRPr="002B6E4F">
        <w:rPr>
          <w:sz w:val="20"/>
          <w:szCs w:val="20"/>
        </w:rPr>
        <w:t xml:space="preserve"> </w:t>
      </w:r>
      <w:r w:rsidR="007448ED" w:rsidRPr="002B6E4F">
        <w:rPr>
          <w:sz w:val="20"/>
          <w:szCs w:val="20"/>
        </w:rPr>
        <w:t>T</w:t>
      </w:r>
      <w:r w:rsidR="00B52360" w:rsidRPr="002B6E4F">
        <w:rPr>
          <w:sz w:val="20"/>
          <w:szCs w:val="20"/>
        </w:rPr>
        <w:t xml:space="preserve">his project works </w:t>
      </w:r>
      <w:r w:rsidR="00143063" w:rsidRPr="002B6E4F">
        <w:rPr>
          <w:sz w:val="20"/>
          <w:szCs w:val="20"/>
        </w:rPr>
        <w:t xml:space="preserve">across the landscape in </w:t>
      </w:r>
      <w:r w:rsidR="00B52360" w:rsidRPr="002B6E4F">
        <w:rPr>
          <w:sz w:val="20"/>
          <w:szCs w:val="20"/>
        </w:rPr>
        <w:t xml:space="preserve">core and buffer – </w:t>
      </w:r>
      <w:r w:rsidR="007448ED" w:rsidRPr="002B6E4F">
        <w:rPr>
          <w:sz w:val="20"/>
          <w:szCs w:val="20"/>
        </w:rPr>
        <w:t xml:space="preserve">improving </w:t>
      </w:r>
      <w:r w:rsidR="00E30E86" w:rsidRPr="002B6E4F">
        <w:rPr>
          <w:sz w:val="20"/>
          <w:szCs w:val="20"/>
        </w:rPr>
        <w:t xml:space="preserve">the management effectiveness </w:t>
      </w:r>
      <w:r w:rsidR="007448ED" w:rsidRPr="002B6E4F">
        <w:rPr>
          <w:sz w:val="20"/>
          <w:szCs w:val="20"/>
        </w:rPr>
        <w:t>and financial sustainability o</w:t>
      </w:r>
      <w:r w:rsidR="00E30E86" w:rsidRPr="002B6E4F">
        <w:rPr>
          <w:sz w:val="20"/>
          <w:szCs w:val="20"/>
        </w:rPr>
        <w:t>f core areas of the PA system; reducing conflicting land uses in the buffer zone GMAs, and increasing energy efficiencies to reduce deforestation and carbon emissions</w:t>
      </w:r>
      <w:r w:rsidR="007448ED" w:rsidRPr="002B6E4F">
        <w:rPr>
          <w:sz w:val="20"/>
          <w:szCs w:val="20"/>
        </w:rPr>
        <w:t xml:space="preserve"> in GMAs</w:t>
      </w:r>
      <w:r w:rsidR="00E30E86" w:rsidRPr="002B6E4F">
        <w:rPr>
          <w:sz w:val="20"/>
          <w:szCs w:val="20"/>
        </w:rPr>
        <w:t>.</w:t>
      </w:r>
    </w:p>
    <w:p w:rsidR="007527A6" w:rsidRPr="002B6E4F" w:rsidRDefault="000B265C" w:rsidP="007F2DE5">
      <w:pPr>
        <w:jc w:val="both"/>
        <w:rPr>
          <w:bCs/>
          <w:sz w:val="20"/>
          <w:szCs w:val="20"/>
        </w:rPr>
      </w:pPr>
      <w:r w:rsidRPr="002B6E4F">
        <w:rPr>
          <w:b/>
          <w:bCs/>
          <w:sz w:val="20"/>
          <w:szCs w:val="20"/>
        </w:rPr>
        <w:t>B</w:t>
      </w:r>
      <w:r w:rsidR="00E279A7" w:rsidRPr="002B6E4F">
        <w:rPr>
          <w:b/>
          <w:bCs/>
          <w:sz w:val="20"/>
          <w:szCs w:val="20"/>
        </w:rPr>
        <w:t>iodiversity Focal Area</w:t>
      </w:r>
      <w:r w:rsidR="00390964" w:rsidRPr="002B6E4F">
        <w:rPr>
          <w:b/>
          <w:bCs/>
          <w:sz w:val="20"/>
          <w:szCs w:val="20"/>
        </w:rPr>
        <w:t xml:space="preserve"> 1</w:t>
      </w:r>
      <w:r w:rsidR="00390964" w:rsidRPr="002B6E4F">
        <w:rPr>
          <w:bCs/>
          <w:sz w:val="20"/>
          <w:szCs w:val="20"/>
        </w:rPr>
        <w:t xml:space="preserve"> </w:t>
      </w:r>
      <w:r w:rsidR="00C905E5" w:rsidRPr="002B6E4F">
        <w:rPr>
          <w:bCs/>
          <w:sz w:val="20"/>
          <w:szCs w:val="20"/>
        </w:rPr>
        <w:t>is addressed by</w:t>
      </w:r>
      <w:r w:rsidR="00DF2CD1" w:rsidRPr="002B6E4F">
        <w:rPr>
          <w:bCs/>
          <w:sz w:val="20"/>
          <w:szCs w:val="20"/>
        </w:rPr>
        <w:t xml:space="preserve"> the project’s focus on both the management effectiveness and the financial sustainability of Zambia’s Protected Area (PA) estate. Zambia’s National Parks, managed by the Zambia Wildlife Authority, cover an area of </w:t>
      </w:r>
      <w:r w:rsidR="009447C9" w:rsidRPr="002B6E4F">
        <w:rPr>
          <w:bCs/>
          <w:sz w:val="20"/>
          <w:szCs w:val="20"/>
        </w:rPr>
        <w:t>64,000km</w:t>
      </w:r>
      <w:r w:rsidR="009447C9" w:rsidRPr="002B6E4F">
        <w:rPr>
          <w:bCs/>
          <w:sz w:val="20"/>
          <w:szCs w:val="20"/>
          <w:vertAlign w:val="superscript"/>
        </w:rPr>
        <w:t>2</w:t>
      </w:r>
      <w:r w:rsidR="009447C9" w:rsidRPr="002B6E4F">
        <w:rPr>
          <w:bCs/>
          <w:sz w:val="20"/>
          <w:szCs w:val="20"/>
        </w:rPr>
        <w:t xml:space="preserve"> </w:t>
      </w:r>
      <w:r w:rsidR="00DF2CD1" w:rsidRPr="002B6E4F">
        <w:rPr>
          <w:bCs/>
          <w:sz w:val="20"/>
          <w:szCs w:val="20"/>
        </w:rPr>
        <w:t>or 8.5% of Zambia’s landmass</w:t>
      </w:r>
      <w:r w:rsidR="00044501" w:rsidRPr="002B6E4F">
        <w:rPr>
          <w:bCs/>
          <w:sz w:val="20"/>
          <w:szCs w:val="20"/>
        </w:rPr>
        <w:t>.</w:t>
      </w:r>
      <w:r w:rsidR="00DF2CD1" w:rsidRPr="002B6E4F">
        <w:rPr>
          <w:bCs/>
          <w:sz w:val="20"/>
          <w:szCs w:val="20"/>
        </w:rPr>
        <w:t xml:space="preserve"> National Parks are buffered by Game Management Areas</w:t>
      </w:r>
      <w:r w:rsidR="009447C9" w:rsidRPr="002B6E4F">
        <w:rPr>
          <w:bCs/>
          <w:sz w:val="20"/>
          <w:szCs w:val="20"/>
        </w:rPr>
        <w:t>,</w:t>
      </w:r>
      <w:r w:rsidR="00DF2CD1" w:rsidRPr="002B6E4F">
        <w:rPr>
          <w:bCs/>
          <w:sz w:val="20"/>
          <w:szCs w:val="20"/>
        </w:rPr>
        <w:t xml:space="preserve"> which allow </w:t>
      </w:r>
      <w:r w:rsidR="003617AB" w:rsidRPr="002B6E4F">
        <w:rPr>
          <w:bCs/>
          <w:sz w:val="20"/>
          <w:szCs w:val="20"/>
        </w:rPr>
        <w:t xml:space="preserve">settlement, agriculture and </w:t>
      </w:r>
      <w:r w:rsidR="00DF2CD1" w:rsidRPr="002B6E4F">
        <w:rPr>
          <w:bCs/>
          <w:sz w:val="20"/>
          <w:szCs w:val="20"/>
        </w:rPr>
        <w:t>sustainable utilization of wildlife by communities and cover a further</w:t>
      </w:r>
      <w:r w:rsidR="009447C9" w:rsidRPr="002B6E4F">
        <w:rPr>
          <w:bCs/>
          <w:sz w:val="20"/>
          <w:szCs w:val="20"/>
        </w:rPr>
        <w:t xml:space="preserve"> 166,000km</w:t>
      </w:r>
      <w:r w:rsidR="009447C9" w:rsidRPr="002B6E4F">
        <w:rPr>
          <w:bCs/>
          <w:sz w:val="20"/>
          <w:szCs w:val="20"/>
          <w:vertAlign w:val="superscript"/>
        </w:rPr>
        <w:t>2</w:t>
      </w:r>
      <w:r w:rsidR="00DF2CD1" w:rsidRPr="002B6E4F">
        <w:rPr>
          <w:bCs/>
          <w:sz w:val="20"/>
          <w:szCs w:val="20"/>
        </w:rPr>
        <w:t xml:space="preserve"> </w:t>
      </w:r>
      <w:r w:rsidR="009447C9" w:rsidRPr="002B6E4F">
        <w:rPr>
          <w:bCs/>
          <w:sz w:val="20"/>
          <w:szCs w:val="20"/>
        </w:rPr>
        <w:t xml:space="preserve">or </w:t>
      </w:r>
      <w:r w:rsidR="00DF2CD1" w:rsidRPr="002B6E4F">
        <w:rPr>
          <w:bCs/>
          <w:sz w:val="20"/>
          <w:szCs w:val="20"/>
        </w:rPr>
        <w:t xml:space="preserve">22% of the country. This project builds on the </w:t>
      </w:r>
      <w:r w:rsidR="009447C9" w:rsidRPr="002B6E4F">
        <w:rPr>
          <w:bCs/>
          <w:sz w:val="20"/>
          <w:szCs w:val="20"/>
        </w:rPr>
        <w:t>previous</w:t>
      </w:r>
      <w:r w:rsidR="00DF2CD1" w:rsidRPr="002B6E4F">
        <w:rPr>
          <w:bCs/>
          <w:sz w:val="20"/>
          <w:szCs w:val="20"/>
        </w:rPr>
        <w:t xml:space="preserve"> GEF investment in reclassification of new types of PAs, working at a systemic level </w:t>
      </w:r>
      <w:r w:rsidR="009447C9" w:rsidRPr="002B6E4F">
        <w:rPr>
          <w:bCs/>
          <w:sz w:val="20"/>
          <w:szCs w:val="20"/>
        </w:rPr>
        <w:t xml:space="preserve">to </w:t>
      </w:r>
      <w:r w:rsidR="00DF2CD1" w:rsidRPr="002B6E4F">
        <w:rPr>
          <w:bCs/>
          <w:sz w:val="20"/>
          <w:szCs w:val="20"/>
        </w:rPr>
        <w:t xml:space="preserve">strengthen the management effectiveness of Zambian PAs in conserving biodiversity and addressing drivers of degradation </w:t>
      </w:r>
      <w:r w:rsidR="009054B8" w:rsidRPr="002B6E4F">
        <w:rPr>
          <w:bCs/>
          <w:sz w:val="20"/>
          <w:szCs w:val="20"/>
        </w:rPr>
        <w:t>such as poaching, wildfire and illegal timber</w:t>
      </w:r>
      <w:r w:rsidR="009447C9" w:rsidRPr="002B6E4F">
        <w:rPr>
          <w:bCs/>
          <w:sz w:val="20"/>
          <w:szCs w:val="20"/>
        </w:rPr>
        <w:t>.</w:t>
      </w:r>
      <w:r w:rsidR="00DF2CD1" w:rsidRPr="002B6E4F">
        <w:rPr>
          <w:bCs/>
          <w:sz w:val="20"/>
          <w:szCs w:val="20"/>
        </w:rPr>
        <w:t xml:space="preserve"> It also builds on the </w:t>
      </w:r>
      <w:r w:rsidR="009447C9" w:rsidRPr="002B6E4F">
        <w:rPr>
          <w:bCs/>
          <w:sz w:val="20"/>
          <w:szCs w:val="20"/>
        </w:rPr>
        <w:t xml:space="preserve">previous </w:t>
      </w:r>
      <w:r w:rsidR="00DF2CD1" w:rsidRPr="002B6E4F">
        <w:rPr>
          <w:bCs/>
          <w:sz w:val="20"/>
          <w:szCs w:val="20"/>
        </w:rPr>
        <w:t xml:space="preserve">work done </w:t>
      </w:r>
      <w:r w:rsidR="009447C9" w:rsidRPr="002B6E4F">
        <w:rPr>
          <w:bCs/>
          <w:sz w:val="20"/>
          <w:szCs w:val="20"/>
        </w:rPr>
        <w:t xml:space="preserve">to </w:t>
      </w:r>
      <w:r w:rsidR="00DF2CD1" w:rsidRPr="002B6E4F">
        <w:rPr>
          <w:bCs/>
          <w:sz w:val="20"/>
          <w:szCs w:val="20"/>
        </w:rPr>
        <w:t>quan</w:t>
      </w:r>
      <w:r w:rsidR="009054B8" w:rsidRPr="002B6E4F">
        <w:rPr>
          <w:bCs/>
          <w:sz w:val="20"/>
          <w:szCs w:val="20"/>
        </w:rPr>
        <w:t>t</w:t>
      </w:r>
      <w:r w:rsidR="00DF2CD1" w:rsidRPr="002B6E4F">
        <w:rPr>
          <w:bCs/>
          <w:sz w:val="20"/>
          <w:szCs w:val="20"/>
        </w:rPr>
        <w:t>ify the funding gap, now seeking ways to address the gap</w:t>
      </w:r>
      <w:r w:rsidR="00AD32C8" w:rsidRPr="002B6E4F">
        <w:rPr>
          <w:bCs/>
          <w:sz w:val="20"/>
          <w:szCs w:val="20"/>
        </w:rPr>
        <w:t xml:space="preserve"> through establishing innovative Public-Private-Community partnerships, improving user fee systems and earning revenue through the REDD system</w:t>
      </w:r>
      <w:r w:rsidR="00DF2CD1" w:rsidRPr="002B6E4F">
        <w:rPr>
          <w:bCs/>
          <w:sz w:val="20"/>
          <w:szCs w:val="20"/>
        </w:rPr>
        <w:t>. A</w:t>
      </w:r>
      <w:r w:rsidR="00AD32C8" w:rsidRPr="002B6E4F">
        <w:rPr>
          <w:bCs/>
          <w:sz w:val="20"/>
          <w:szCs w:val="20"/>
        </w:rPr>
        <w:t>t</w:t>
      </w:r>
      <w:r w:rsidR="00DF2CD1" w:rsidRPr="002B6E4F">
        <w:rPr>
          <w:bCs/>
          <w:sz w:val="20"/>
          <w:szCs w:val="20"/>
        </w:rPr>
        <w:t xml:space="preserve"> a site level the project works in two National Parks</w:t>
      </w:r>
      <w:r w:rsidR="00D7286B" w:rsidRPr="002B6E4F">
        <w:rPr>
          <w:bCs/>
          <w:sz w:val="20"/>
          <w:szCs w:val="20"/>
        </w:rPr>
        <w:t xml:space="preserve">, </w:t>
      </w:r>
      <w:r w:rsidR="00DF2CD1" w:rsidRPr="002B6E4F">
        <w:rPr>
          <w:bCs/>
          <w:sz w:val="20"/>
          <w:szCs w:val="20"/>
        </w:rPr>
        <w:t>which protect poorly represented vegetation classes – Dry Evergreen Forest in West Lunga and Miombo Woodland in Kafue National Park – covering a total area of</w:t>
      </w:r>
      <w:r w:rsidR="00044501" w:rsidRPr="002B6E4F">
        <w:rPr>
          <w:bCs/>
          <w:sz w:val="20"/>
          <w:szCs w:val="20"/>
        </w:rPr>
        <w:t xml:space="preserve"> </w:t>
      </w:r>
      <w:r w:rsidR="00044501" w:rsidRPr="002B6E4F">
        <w:rPr>
          <w:sz w:val="20"/>
          <w:szCs w:val="20"/>
          <w:lang w:val="en-GB"/>
        </w:rPr>
        <w:t>24,084 km</w:t>
      </w:r>
      <w:r w:rsidR="00044501" w:rsidRPr="002B6E4F">
        <w:rPr>
          <w:sz w:val="20"/>
          <w:szCs w:val="20"/>
          <w:vertAlign w:val="superscript"/>
          <w:lang w:val="en-GB"/>
        </w:rPr>
        <w:t>2</w:t>
      </w:r>
      <w:r w:rsidR="009054B8" w:rsidRPr="002B6E4F">
        <w:rPr>
          <w:bCs/>
          <w:sz w:val="20"/>
          <w:szCs w:val="20"/>
        </w:rPr>
        <w:t>. The project employ</w:t>
      </w:r>
      <w:r w:rsidR="00456B08" w:rsidRPr="002B6E4F">
        <w:rPr>
          <w:bCs/>
          <w:sz w:val="20"/>
          <w:szCs w:val="20"/>
        </w:rPr>
        <w:t>s</w:t>
      </w:r>
      <w:r w:rsidR="009054B8" w:rsidRPr="002B6E4F">
        <w:rPr>
          <w:bCs/>
          <w:sz w:val="20"/>
          <w:szCs w:val="20"/>
        </w:rPr>
        <w:t xml:space="preserve"> a landscape approach – with </w:t>
      </w:r>
      <w:r w:rsidR="00DF2CD1" w:rsidRPr="002B6E4F">
        <w:rPr>
          <w:bCs/>
          <w:sz w:val="20"/>
          <w:szCs w:val="20"/>
        </w:rPr>
        <w:t>Component 1 of the project</w:t>
      </w:r>
      <w:r w:rsidR="00143063" w:rsidRPr="002B6E4F">
        <w:rPr>
          <w:bCs/>
          <w:sz w:val="20"/>
          <w:szCs w:val="20"/>
        </w:rPr>
        <w:t>,</w:t>
      </w:r>
      <w:r w:rsidR="009054B8" w:rsidRPr="002B6E4F">
        <w:rPr>
          <w:bCs/>
          <w:sz w:val="20"/>
          <w:szCs w:val="20"/>
        </w:rPr>
        <w:t xml:space="preserve"> focused on </w:t>
      </w:r>
      <w:r w:rsidR="00835583" w:rsidRPr="002B6E4F">
        <w:rPr>
          <w:bCs/>
          <w:sz w:val="20"/>
          <w:szCs w:val="20"/>
        </w:rPr>
        <w:t xml:space="preserve">the core </w:t>
      </w:r>
      <w:r w:rsidR="009054B8" w:rsidRPr="002B6E4F">
        <w:rPr>
          <w:bCs/>
          <w:sz w:val="20"/>
          <w:szCs w:val="20"/>
        </w:rPr>
        <w:t>National Parks</w:t>
      </w:r>
      <w:r w:rsidR="00143063" w:rsidRPr="002B6E4F">
        <w:rPr>
          <w:bCs/>
          <w:sz w:val="20"/>
          <w:szCs w:val="20"/>
        </w:rPr>
        <w:t>,</w:t>
      </w:r>
      <w:r w:rsidR="009054B8" w:rsidRPr="002B6E4F">
        <w:rPr>
          <w:bCs/>
          <w:sz w:val="20"/>
          <w:szCs w:val="20"/>
        </w:rPr>
        <w:t xml:space="preserve"> fully </w:t>
      </w:r>
      <w:r w:rsidR="00DF2CD1" w:rsidRPr="002B6E4F">
        <w:rPr>
          <w:bCs/>
          <w:sz w:val="20"/>
          <w:szCs w:val="20"/>
        </w:rPr>
        <w:t>integrated with Component 2</w:t>
      </w:r>
      <w:r w:rsidR="009054B8" w:rsidRPr="002B6E4F">
        <w:rPr>
          <w:bCs/>
          <w:sz w:val="20"/>
          <w:szCs w:val="20"/>
        </w:rPr>
        <w:t xml:space="preserve"> which focuses </w:t>
      </w:r>
      <w:r w:rsidR="00835583" w:rsidRPr="002B6E4F">
        <w:rPr>
          <w:bCs/>
          <w:sz w:val="20"/>
          <w:szCs w:val="20"/>
        </w:rPr>
        <w:t xml:space="preserve">on </w:t>
      </w:r>
      <w:r w:rsidR="00DF2CD1" w:rsidRPr="002B6E4F">
        <w:rPr>
          <w:bCs/>
          <w:sz w:val="20"/>
          <w:szCs w:val="20"/>
        </w:rPr>
        <w:t>the</w:t>
      </w:r>
      <w:r w:rsidR="00835583" w:rsidRPr="002B6E4F">
        <w:rPr>
          <w:bCs/>
          <w:sz w:val="20"/>
          <w:szCs w:val="20"/>
        </w:rPr>
        <w:t xml:space="preserve"> buffer-zone</w:t>
      </w:r>
      <w:r w:rsidR="00DF2CD1" w:rsidRPr="002B6E4F">
        <w:rPr>
          <w:bCs/>
          <w:sz w:val="20"/>
          <w:szCs w:val="20"/>
        </w:rPr>
        <w:t xml:space="preserve"> Game Management Areas, </w:t>
      </w:r>
      <w:r w:rsidR="009054B8" w:rsidRPr="002B6E4F">
        <w:rPr>
          <w:bCs/>
          <w:sz w:val="20"/>
          <w:szCs w:val="20"/>
        </w:rPr>
        <w:t>improving land use planning</w:t>
      </w:r>
      <w:r w:rsidR="00DF2CD1" w:rsidRPr="002B6E4F">
        <w:rPr>
          <w:bCs/>
          <w:sz w:val="20"/>
          <w:szCs w:val="20"/>
        </w:rPr>
        <w:t xml:space="preserve"> </w:t>
      </w:r>
      <w:r w:rsidR="00835583" w:rsidRPr="002B6E4F">
        <w:rPr>
          <w:bCs/>
          <w:sz w:val="20"/>
          <w:szCs w:val="20"/>
        </w:rPr>
        <w:t>and land and forest management to reduce pressures on biodiversity</w:t>
      </w:r>
      <w:r w:rsidR="00456B08" w:rsidRPr="002B6E4F">
        <w:rPr>
          <w:bCs/>
          <w:sz w:val="20"/>
          <w:szCs w:val="20"/>
        </w:rPr>
        <w:t xml:space="preserve"> in the core</w:t>
      </w:r>
      <w:r w:rsidR="00835583" w:rsidRPr="002B6E4F">
        <w:rPr>
          <w:bCs/>
          <w:sz w:val="20"/>
          <w:szCs w:val="20"/>
        </w:rPr>
        <w:t>. Strengthening the PA estate is also important for climate change mitigation (Component 3) – Zambia’s forests are the 6</w:t>
      </w:r>
      <w:r w:rsidR="00835583" w:rsidRPr="002B6E4F">
        <w:rPr>
          <w:bCs/>
          <w:sz w:val="20"/>
          <w:szCs w:val="20"/>
          <w:vertAlign w:val="superscript"/>
        </w:rPr>
        <w:t>th</w:t>
      </w:r>
      <w:r w:rsidR="00835583" w:rsidRPr="002B6E4F">
        <w:rPr>
          <w:bCs/>
          <w:sz w:val="20"/>
          <w:szCs w:val="20"/>
        </w:rPr>
        <w:t xml:space="preserve"> largest carbon reservoir globally</w:t>
      </w:r>
      <w:r w:rsidR="00835583" w:rsidRPr="002B6E4F">
        <w:rPr>
          <w:rStyle w:val="FootnoteReference"/>
          <w:bCs/>
          <w:sz w:val="20"/>
          <w:szCs w:val="20"/>
        </w:rPr>
        <w:footnoteReference w:id="3"/>
      </w:r>
      <w:r w:rsidR="00835583" w:rsidRPr="002B6E4F">
        <w:rPr>
          <w:bCs/>
          <w:sz w:val="20"/>
          <w:szCs w:val="20"/>
        </w:rPr>
        <w:t>.</w:t>
      </w:r>
      <w:r w:rsidR="00AD32C8" w:rsidRPr="002B6E4F">
        <w:rPr>
          <w:bCs/>
          <w:sz w:val="20"/>
          <w:szCs w:val="20"/>
        </w:rPr>
        <w:t xml:space="preserve"> </w:t>
      </w:r>
      <w:r w:rsidRPr="002B6E4F">
        <w:rPr>
          <w:b/>
          <w:bCs/>
          <w:sz w:val="20"/>
          <w:szCs w:val="20"/>
        </w:rPr>
        <w:t>Land Degradation Focal Area 3</w:t>
      </w:r>
      <w:r w:rsidR="009447C9" w:rsidRPr="002B6E4F">
        <w:rPr>
          <w:bCs/>
          <w:sz w:val="20"/>
          <w:szCs w:val="20"/>
        </w:rPr>
        <w:t xml:space="preserve"> and </w:t>
      </w:r>
      <w:r w:rsidR="009447C9" w:rsidRPr="002B6E4F">
        <w:rPr>
          <w:b/>
          <w:bCs/>
          <w:sz w:val="20"/>
          <w:szCs w:val="20"/>
        </w:rPr>
        <w:t>Sustainable Forest Management Focal Area 1</w:t>
      </w:r>
      <w:r w:rsidR="009447C9" w:rsidRPr="002B6E4F">
        <w:rPr>
          <w:bCs/>
          <w:sz w:val="20"/>
          <w:szCs w:val="20"/>
        </w:rPr>
        <w:t xml:space="preserve"> are</w:t>
      </w:r>
      <w:r w:rsidRPr="002B6E4F">
        <w:rPr>
          <w:bCs/>
          <w:sz w:val="20"/>
          <w:szCs w:val="20"/>
        </w:rPr>
        <w:t xml:space="preserve"> addressed</w:t>
      </w:r>
      <w:r w:rsidR="00AD32C8" w:rsidRPr="002B6E4F">
        <w:rPr>
          <w:bCs/>
          <w:sz w:val="20"/>
          <w:szCs w:val="20"/>
        </w:rPr>
        <w:t xml:space="preserve"> </w:t>
      </w:r>
      <w:r w:rsidR="009447C9" w:rsidRPr="002B6E4F">
        <w:rPr>
          <w:bCs/>
          <w:sz w:val="20"/>
          <w:szCs w:val="20"/>
        </w:rPr>
        <w:t>through Component 2 working to r</w:t>
      </w:r>
      <w:r w:rsidR="009447C9" w:rsidRPr="002B6E4F">
        <w:rPr>
          <w:sz w:val="20"/>
          <w:szCs w:val="20"/>
        </w:rPr>
        <w:t xml:space="preserve">educe pressures on forest resources and generate sustainable flows of forest ecosystem services, as well as </w:t>
      </w:r>
      <w:r w:rsidR="00AD32C8" w:rsidRPr="002B6E4F">
        <w:rPr>
          <w:bCs/>
          <w:sz w:val="20"/>
          <w:szCs w:val="20"/>
        </w:rPr>
        <w:t xml:space="preserve">reducing pressures on natural resources from competing land uses in the </w:t>
      </w:r>
      <w:r w:rsidR="00D7286B" w:rsidRPr="002B6E4F">
        <w:rPr>
          <w:bCs/>
          <w:sz w:val="20"/>
          <w:szCs w:val="20"/>
        </w:rPr>
        <w:t>four</w:t>
      </w:r>
      <w:r w:rsidR="00AD32C8" w:rsidRPr="002B6E4F">
        <w:rPr>
          <w:bCs/>
          <w:sz w:val="20"/>
          <w:szCs w:val="20"/>
        </w:rPr>
        <w:t xml:space="preserve"> Game Management Areas (GMAs) with a combined area of </w:t>
      </w:r>
      <w:r w:rsidR="00D7286B" w:rsidRPr="002B6E4F">
        <w:rPr>
          <w:bCs/>
          <w:sz w:val="20"/>
          <w:szCs w:val="20"/>
        </w:rPr>
        <w:t>12,794</w:t>
      </w:r>
      <w:r w:rsidR="00AD32C8" w:rsidRPr="002B6E4F">
        <w:rPr>
          <w:bCs/>
          <w:sz w:val="20"/>
          <w:szCs w:val="20"/>
        </w:rPr>
        <w:t>km</w:t>
      </w:r>
      <w:r w:rsidR="00AD32C8" w:rsidRPr="002B6E4F">
        <w:rPr>
          <w:bCs/>
          <w:sz w:val="20"/>
          <w:szCs w:val="20"/>
          <w:vertAlign w:val="superscript"/>
        </w:rPr>
        <w:t xml:space="preserve">2 </w:t>
      </w:r>
      <w:r w:rsidR="009615D1" w:rsidRPr="002B6E4F">
        <w:rPr>
          <w:bCs/>
          <w:sz w:val="20"/>
          <w:szCs w:val="20"/>
        </w:rPr>
        <w:t xml:space="preserve">– </w:t>
      </w:r>
      <w:r w:rsidR="00D7286B" w:rsidRPr="002B6E4F">
        <w:rPr>
          <w:bCs/>
          <w:sz w:val="20"/>
          <w:szCs w:val="20"/>
        </w:rPr>
        <w:t xml:space="preserve">proposed target areas are </w:t>
      </w:r>
      <w:r w:rsidR="00AD32C8" w:rsidRPr="002B6E4F">
        <w:rPr>
          <w:sz w:val="20"/>
          <w:szCs w:val="20"/>
        </w:rPr>
        <w:t>Namwala</w:t>
      </w:r>
      <w:r w:rsidR="00D7286B" w:rsidRPr="002B6E4F">
        <w:rPr>
          <w:sz w:val="20"/>
          <w:szCs w:val="20"/>
        </w:rPr>
        <w:t xml:space="preserve"> and Mufunta GMAs </w:t>
      </w:r>
      <w:r w:rsidR="00AD32C8" w:rsidRPr="002B6E4F">
        <w:rPr>
          <w:sz w:val="20"/>
          <w:szCs w:val="20"/>
        </w:rPr>
        <w:t>adjacent to Kafue National Park and</w:t>
      </w:r>
      <w:r w:rsidR="00D7286B" w:rsidRPr="002B6E4F">
        <w:rPr>
          <w:sz w:val="20"/>
          <w:szCs w:val="20"/>
        </w:rPr>
        <w:t xml:space="preserve"> Lukwakwa</w:t>
      </w:r>
      <w:r w:rsidR="00AD32C8" w:rsidRPr="002B6E4F">
        <w:rPr>
          <w:sz w:val="20"/>
          <w:szCs w:val="20"/>
        </w:rPr>
        <w:t xml:space="preserve"> and Chibwika Ntambu GMAs adjacent to West Lunga. </w:t>
      </w:r>
      <w:r w:rsidR="003617AB" w:rsidRPr="002B6E4F">
        <w:rPr>
          <w:sz w:val="20"/>
          <w:szCs w:val="20"/>
        </w:rPr>
        <w:t>N</w:t>
      </w:r>
      <w:r w:rsidR="003617AB" w:rsidRPr="002B6E4F">
        <w:rPr>
          <w:bCs/>
          <w:sz w:val="20"/>
          <w:szCs w:val="20"/>
        </w:rPr>
        <w:t>ational trends show an alarming degradation of wildlife habitat and carbon stocks – as well as a plethora of unsustainable land use practices – throughout the country's GMAs</w:t>
      </w:r>
      <w:r w:rsidR="00D7286B" w:rsidRPr="002B6E4F">
        <w:rPr>
          <w:rStyle w:val="FootnoteReference"/>
          <w:bCs/>
          <w:sz w:val="20"/>
          <w:szCs w:val="20"/>
        </w:rPr>
        <w:footnoteReference w:id="4"/>
      </w:r>
      <w:r w:rsidR="00D7286B" w:rsidRPr="002B6E4F">
        <w:rPr>
          <w:bCs/>
          <w:sz w:val="20"/>
          <w:szCs w:val="20"/>
        </w:rPr>
        <w:t xml:space="preserve">, </w:t>
      </w:r>
      <w:r w:rsidR="003617AB" w:rsidRPr="002B6E4F">
        <w:rPr>
          <w:bCs/>
          <w:sz w:val="20"/>
          <w:szCs w:val="20"/>
        </w:rPr>
        <w:t>with 12 of the 34 GMAs now classified as depleted in comparison to none in 1997</w:t>
      </w:r>
      <w:r w:rsidR="003617AB" w:rsidRPr="002B6E4F">
        <w:rPr>
          <w:sz w:val="20"/>
          <w:szCs w:val="20"/>
        </w:rPr>
        <w:t xml:space="preserve"> and </w:t>
      </w:r>
      <w:r w:rsidR="003617AB" w:rsidRPr="002B6E4F">
        <w:rPr>
          <w:bCs/>
          <w:sz w:val="20"/>
          <w:szCs w:val="20"/>
        </w:rPr>
        <w:t>land use conflicts widespread.</w:t>
      </w:r>
      <w:r w:rsidR="003617AB" w:rsidRPr="002B6E4F">
        <w:rPr>
          <w:rStyle w:val="FootnoteReference"/>
          <w:bCs/>
          <w:sz w:val="20"/>
          <w:szCs w:val="20"/>
        </w:rPr>
        <w:footnoteReference w:id="5"/>
      </w:r>
      <w:r w:rsidR="003617AB" w:rsidRPr="002B6E4F">
        <w:rPr>
          <w:bCs/>
          <w:sz w:val="20"/>
          <w:szCs w:val="20"/>
        </w:rPr>
        <w:t xml:space="preserve"> </w:t>
      </w:r>
      <w:r w:rsidR="009447C9" w:rsidRPr="002B6E4F">
        <w:rPr>
          <w:sz w:val="20"/>
          <w:szCs w:val="20"/>
        </w:rPr>
        <w:t>Through promoting integrated land use planning, the project aims to halt the uncontrolled spread of unsustainable cropping and grazing, to protect high-value forest land in terms of ne</w:t>
      </w:r>
      <w:r w:rsidR="003617AB" w:rsidRPr="002B6E4F">
        <w:rPr>
          <w:sz w:val="20"/>
          <w:szCs w:val="20"/>
        </w:rPr>
        <w:t>w</w:t>
      </w:r>
      <w:r w:rsidR="009447C9" w:rsidRPr="002B6E4F">
        <w:rPr>
          <w:sz w:val="20"/>
          <w:szCs w:val="20"/>
        </w:rPr>
        <w:t xml:space="preserve"> PA categories, and to promote sustainable land </w:t>
      </w:r>
      <w:r w:rsidR="009447C9" w:rsidRPr="002B6E4F">
        <w:rPr>
          <w:sz w:val="20"/>
          <w:szCs w:val="20"/>
        </w:rPr>
        <w:lastRenderedPageBreak/>
        <w:t xml:space="preserve">and forest management practices. </w:t>
      </w:r>
      <w:r w:rsidR="00903357" w:rsidRPr="002B6E4F">
        <w:rPr>
          <w:bCs/>
          <w:sz w:val="20"/>
          <w:szCs w:val="20"/>
        </w:rPr>
        <w:t xml:space="preserve">The project has also been designed in line with GEF Investment Guidelines for Sustainable Forest Management and </w:t>
      </w:r>
      <w:r w:rsidR="00D7286B" w:rsidRPr="002B6E4F">
        <w:rPr>
          <w:bCs/>
          <w:sz w:val="20"/>
          <w:szCs w:val="20"/>
        </w:rPr>
        <w:t xml:space="preserve">the </w:t>
      </w:r>
      <w:r w:rsidR="00903357" w:rsidRPr="002B6E4F">
        <w:rPr>
          <w:bCs/>
          <w:sz w:val="20"/>
          <w:szCs w:val="20"/>
        </w:rPr>
        <w:t>REDD+ Programme</w:t>
      </w:r>
      <w:r w:rsidR="00D7286B" w:rsidRPr="002B6E4F">
        <w:rPr>
          <w:bCs/>
          <w:sz w:val="20"/>
          <w:szCs w:val="20"/>
        </w:rPr>
        <w:t>,</w:t>
      </w:r>
      <w:r w:rsidR="00903357" w:rsidRPr="002B6E4F">
        <w:rPr>
          <w:bCs/>
          <w:sz w:val="20"/>
          <w:szCs w:val="20"/>
        </w:rPr>
        <w:t xml:space="preserve"> and supports the development of policies and regulations to roll</w:t>
      </w:r>
      <w:r w:rsidR="00D7286B" w:rsidRPr="002B6E4F">
        <w:rPr>
          <w:bCs/>
          <w:sz w:val="20"/>
          <w:szCs w:val="20"/>
        </w:rPr>
        <w:t xml:space="preserve"> </w:t>
      </w:r>
      <w:r w:rsidR="00903357" w:rsidRPr="002B6E4F">
        <w:rPr>
          <w:bCs/>
          <w:sz w:val="20"/>
          <w:szCs w:val="20"/>
        </w:rPr>
        <w:t xml:space="preserve">out and implement SFM interventions that complement existing UN-REDD activities. SFM challenge account funding will help to establish a sound policy environment to recognize the value of forest ecosystem functions and reduce GHG emissions from deforestation and forest degradation. </w:t>
      </w:r>
      <w:r w:rsidRPr="002B6E4F">
        <w:rPr>
          <w:b/>
          <w:bCs/>
          <w:sz w:val="20"/>
          <w:szCs w:val="20"/>
        </w:rPr>
        <w:t>Climate change Mitigation Focal Area 1</w:t>
      </w:r>
      <w:r w:rsidRPr="002B6E4F">
        <w:rPr>
          <w:bCs/>
          <w:sz w:val="20"/>
          <w:szCs w:val="20"/>
        </w:rPr>
        <w:t xml:space="preserve"> is </w:t>
      </w:r>
      <w:r w:rsidR="00B704EB" w:rsidRPr="002B6E4F">
        <w:rPr>
          <w:bCs/>
          <w:sz w:val="20"/>
          <w:szCs w:val="20"/>
        </w:rPr>
        <w:t>addressed</w:t>
      </w:r>
      <w:r w:rsidR="00456B08" w:rsidRPr="002B6E4F">
        <w:rPr>
          <w:bCs/>
          <w:sz w:val="20"/>
          <w:szCs w:val="20"/>
        </w:rPr>
        <w:t xml:space="preserve"> by </w:t>
      </w:r>
      <w:r w:rsidR="00CE6E2E" w:rsidRPr="002B6E4F">
        <w:rPr>
          <w:bCs/>
          <w:sz w:val="20"/>
          <w:szCs w:val="20"/>
        </w:rPr>
        <w:t xml:space="preserve">the </w:t>
      </w:r>
      <w:r w:rsidR="00D47937" w:rsidRPr="002B6E4F">
        <w:rPr>
          <w:bCs/>
          <w:sz w:val="20"/>
          <w:szCs w:val="20"/>
        </w:rPr>
        <w:t>demonstration o</w:t>
      </w:r>
      <w:r w:rsidR="00CE6E2E" w:rsidRPr="002B6E4F">
        <w:rPr>
          <w:bCs/>
          <w:sz w:val="20"/>
          <w:szCs w:val="20"/>
        </w:rPr>
        <w:t xml:space="preserve">f commercially available </w:t>
      </w:r>
      <w:r w:rsidR="00D47937" w:rsidRPr="002B6E4F">
        <w:rPr>
          <w:bCs/>
          <w:sz w:val="20"/>
          <w:szCs w:val="20"/>
        </w:rPr>
        <w:t xml:space="preserve">sustainable charcoal </w:t>
      </w:r>
      <w:r w:rsidR="00CE6E2E" w:rsidRPr="002B6E4F">
        <w:rPr>
          <w:bCs/>
          <w:sz w:val="20"/>
          <w:szCs w:val="20"/>
        </w:rPr>
        <w:t>technolog</w:t>
      </w:r>
      <w:r w:rsidR="0010622B" w:rsidRPr="002B6E4F">
        <w:rPr>
          <w:bCs/>
          <w:sz w:val="20"/>
          <w:szCs w:val="20"/>
        </w:rPr>
        <w:t>y</w:t>
      </w:r>
      <w:r w:rsidR="00982C87" w:rsidRPr="002B6E4F">
        <w:rPr>
          <w:bCs/>
          <w:sz w:val="20"/>
          <w:szCs w:val="20"/>
        </w:rPr>
        <w:t xml:space="preserve"> in </w:t>
      </w:r>
      <w:r w:rsidR="0010622B" w:rsidRPr="002B6E4F">
        <w:rPr>
          <w:bCs/>
          <w:sz w:val="20"/>
          <w:szCs w:val="20"/>
        </w:rPr>
        <w:t xml:space="preserve">two of the four </w:t>
      </w:r>
      <w:r w:rsidR="00982C87" w:rsidRPr="002B6E4F">
        <w:rPr>
          <w:bCs/>
          <w:sz w:val="20"/>
          <w:szCs w:val="20"/>
        </w:rPr>
        <w:t>targeted GMAs</w:t>
      </w:r>
      <w:r w:rsidR="0010622B" w:rsidRPr="002B6E4F">
        <w:rPr>
          <w:bCs/>
          <w:sz w:val="20"/>
          <w:szCs w:val="20"/>
        </w:rPr>
        <w:t xml:space="preserve"> where charcoal burning is a widespread practice</w:t>
      </w:r>
      <w:r w:rsidR="00982C87" w:rsidRPr="002B6E4F">
        <w:rPr>
          <w:bCs/>
          <w:sz w:val="20"/>
          <w:szCs w:val="20"/>
        </w:rPr>
        <w:t>. Current trends in charcoal production and the possibilities presented by promoting sustainable charcoal production align well with GEF strategies since the need for woodfuel – both for rural and urban markets – is the quintessential form of competing land use. Consumption of fuel wood and charcoal was estimated at over 1.2 million tons in 2010 and is predicted to grow with rising urban energy demand. Component 3 of the project contributes to reduced GHG emissions by replacing inefficien</w:t>
      </w:r>
      <w:r w:rsidR="00901F89" w:rsidRPr="002B6E4F">
        <w:rPr>
          <w:bCs/>
          <w:sz w:val="20"/>
          <w:szCs w:val="20"/>
        </w:rPr>
        <w:t xml:space="preserve">t traditional earth kilns with </w:t>
      </w:r>
      <w:r w:rsidR="00982C87" w:rsidRPr="002B6E4F">
        <w:rPr>
          <w:bCs/>
          <w:sz w:val="20"/>
          <w:szCs w:val="20"/>
        </w:rPr>
        <w:t>2</w:t>
      </w:r>
      <w:r w:rsidR="00901F89" w:rsidRPr="002B6E4F">
        <w:rPr>
          <w:bCs/>
          <w:sz w:val="20"/>
          <w:szCs w:val="20"/>
        </w:rPr>
        <w:t>4</w:t>
      </w:r>
      <w:r w:rsidR="00982C87" w:rsidRPr="002B6E4F">
        <w:rPr>
          <w:bCs/>
          <w:sz w:val="20"/>
          <w:szCs w:val="20"/>
        </w:rPr>
        <w:t>0 charcoal retort kilns, which use less wood per unit of charcoal produced and emit less CO</w:t>
      </w:r>
      <w:r w:rsidR="00982C87" w:rsidRPr="002B6E4F">
        <w:rPr>
          <w:bCs/>
          <w:sz w:val="20"/>
          <w:szCs w:val="20"/>
          <w:vertAlign w:val="subscript"/>
        </w:rPr>
        <w:t xml:space="preserve">2 </w:t>
      </w:r>
      <w:r w:rsidR="00982C87" w:rsidRPr="002B6E4F">
        <w:rPr>
          <w:bCs/>
          <w:sz w:val="20"/>
          <w:szCs w:val="20"/>
        </w:rPr>
        <w:t>(60-70% of reduction) and less CH</w:t>
      </w:r>
      <w:r w:rsidR="00982C87" w:rsidRPr="002B6E4F">
        <w:rPr>
          <w:bCs/>
          <w:sz w:val="20"/>
          <w:szCs w:val="20"/>
          <w:vertAlign w:val="subscript"/>
        </w:rPr>
        <w:t>4</w:t>
      </w:r>
      <w:r w:rsidR="00982C87" w:rsidRPr="002B6E4F">
        <w:rPr>
          <w:bCs/>
          <w:sz w:val="20"/>
          <w:szCs w:val="20"/>
        </w:rPr>
        <w:t xml:space="preserve"> (30-40% of reduction), and by providing the improved kilns with an alternative, sustainable supply of biomass through the establishment of c</w:t>
      </w:r>
      <w:r w:rsidR="00317EDE" w:rsidRPr="002B6E4F">
        <w:rPr>
          <w:bCs/>
          <w:sz w:val="20"/>
          <w:szCs w:val="20"/>
        </w:rPr>
        <w:t>ommunity woodlots</w:t>
      </w:r>
      <w:r w:rsidR="00553B6B" w:rsidRPr="002B6E4F">
        <w:rPr>
          <w:bCs/>
          <w:sz w:val="20"/>
          <w:szCs w:val="20"/>
        </w:rPr>
        <w:t xml:space="preserve"> (see Component 2)</w:t>
      </w:r>
      <w:r w:rsidR="00982C87" w:rsidRPr="002B6E4F">
        <w:rPr>
          <w:bCs/>
          <w:sz w:val="20"/>
          <w:szCs w:val="20"/>
        </w:rPr>
        <w:t>. In response to the growing GEF interest in linking activities with carbon markets, the project will attempt to deve</w:t>
      </w:r>
      <w:r w:rsidR="00686991" w:rsidRPr="002B6E4F">
        <w:rPr>
          <w:bCs/>
          <w:sz w:val="20"/>
          <w:szCs w:val="20"/>
        </w:rPr>
        <w:t xml:space="preserve">lop </w:t>
      </w:r>
      <w:r w:rsidR="00982C87" w:rsidRPr="002B6E4F">
        <w:rPr>
          <w:bCs/>
          <w:sz w:val="20"/>
          <w:szCs w:val="20"/>
        </w:rPr>
        <w:t>schemes</w:t>
      </w:r>
      <w:r w:rsidR="00686991" w:rsidRPr="002B6E4F">
        <w:rPr>
          <w:bCs/>
          <w:sz w:val="20"/>
          <w:szCs w:val="20"/>
        </w:rPr>
        <w:t xml:space="preserve"> to raise finance on voluntary carbon markets</w:t>
      </w:r>
      <w:r w:rsidR="00982C87" w:rsidRPr="002B6E4F">
        <w:rPr>
          <w:bCs/>
          <w:sz w:val="20"/>
          <w:szCs w:val="20"/>
        </w:rPr>
        <w:t xml:space="preserve"> for the proposed low-carbon technologies to be disseminated as well as a national standardized baseline approach for sustainable charcoal, providing a potential revenue stream to encourage future uptake of the technologies and</w:t>
      </w:r>
      <w:r w:rsidR="00982C87" w:rsidRPr="002B6E4F">
        <w:t xml:space="preserve"> </w:t>
      </w:r>
      <w:r w:rsidR="00982C87" w:rsidRPr="002B6E4F">
        <w:rPr>
          <w:bCs/>
          <w:sz w:val="20"/>
          <w:szCs w:val="20"/>
        </w:rPr>
        <w:t>leading to significant ease of data collection burden on other project developers.</w:t>
      </w:r>
      <w:r w:rsidR="00903357" w:rsidRPr="002B6E4F">
        <w:rPr>
          <w:bCs/>
          <w:sz w:val="20"/>
          <w:szCs w:val="20"/>
        </w:rPr>
        <w:t xml:space="preserve"> </w:t>
      </w:r>
    </w:p>
    <w:p w:rsidR="00DD3D83" w:rsidRPr="002B6E4F" w:rsidRDefault="00DD3D83" w:rsidP="007F2DE5">
      <w:pPr>
        <w:jc w:val="both"/>
        <w:rPr>
          <w:bCs/>
          <w:sz w:val="20"/>
          <w:szCs w:val="20"/>
        </w:rPr>
      </w:pPr>
    </w:p>
    <w:p w:rsidR="00E279A7" w:rsidRPr="002B6E4F" w:rsidRDefault="00E279A7" w:rsidP="00E279A7">
      <w:pPr>
        <w:spacing w:after="80"/>
        <w:rPr>
          <w:noProof/>
          <w:sz w:val="20"/>
          <w:szCs w:val="20"/>
        </w:rPr>
      </w:pPr>
      <w:r w:rsidRPr="002B6E4F">
        <w:rPr>
          <w:b/>
          <w:smallCaps/>
          <w:sz w:val="20"/>
          <w:szCs w:val="20"/>
        </w:rPr>
        <w:t xml:space="preserve">A.2.   national strategies and plans or reports and assessments under relevant </w:t>
      </w:r>
      <w:r w:rsidRPr="002B6E4F">
        <w:rPr>
          <w:b/>
          <w:smallCaps/>
          <w:sz w:val="20"/>
          <w:szCs w:val="20"/>
        </w:rPr>
        <w:br/>
        <w:t xml:space="preserve">conventions, if  applicable, i.e. NAPAS, NAPs, NBSAPs, national communications,  TNAs, NIPs, PRSPs, NPFE, etc.:  </w:t>
      </w:r>
      <w:bookmarkStart w:id="57" w:name="nationalStratergy"/>
      <w:r w:rsidRPr="002B6E4F">
        <w:rPr>
          <w:noProof/>
          <w:sz w:val="20"/>
          <w:szCs w:val="20"/>
        </w:rPr>
        <w:t xml:space="preserve"> </w:t>
      </w:r>
    </w:p>
    <w:p w:rsidR="00F710B8" w:rsidRPr="002B6E4F" w:rsidRDefault="00F710B8" w:rsidP="00B25935">
      <w:pPr>
        <w:spacing w:after="80"/>
        <w:jc w:val="both"/>
        <w:rPr>
          <w:noProof/>
          <w:sz w:val="20"/>
          <w:szCs w:val="20"/>
        </w:rPr>
      </w:pPr>
      <w:r w:rsidRPr="002B6E4F">
        <w:rPr>
          <w:noProof/>
          <w:sz w:val="20"/>
          <w:szCs w:val="20"/>
        </w:rPr>
        <w:t xml:space="preserve">The </w:t>
      </w:r>
      <w:r w:rsidR="00D93B8B" w:rsidRPr="002B6E4F">
        <w:rPr>
          <w:noProof/>
          <w:sz w:val="20"/>
          <w:szCs w:val="20"/>
        </w:rPr>
        <w:t xml:space="preserve">Zambia </w:t>
      </w:r>
      <w:r w:rsidRPr="002B6E4F">
        <w:rPr>
          <w:noProof/>
          <w:sz w:val="20"/>
          <w:szCs w:val="20"/>
        </w:rPr>
        <w:t xml:space="preserve">Government has completed a </w:t>
      </w:r>
      <w:r w:rsidR="00865FAD" w:rsidRPr="002B6E4F">
        <w:rPr>
          <w:noProof/>
          <w:sz w:val="20"/>
          <w:szCs w:val="20"/>
        </w:rPr>
        <w:t xml:space="preserve">comprehensive </w:t>
      </w:r>
      <w:r w:rsidRPr="002B6E4F">
        <w:rPr>
          <w:noProof/>
          <w:sz w:val="20"/>
          <w:szCs w:val="20"/>
        </w:rPr>
        <w:t>prioritization exerci</w:t>
      </w:r>
      <w:r w:rsidR="00865FAD" w:rsidRPr="002B6E4F">
        <w:rPr>
          <w:noProof/>
          <w:sz w:val="20"/>
          <w:szCs w:val="20"/>
        </w:rPr>
        <w:t xml:space="preserve">se to develop a GEF V pipeline. </w:t>
      </w:r>
      <w:r w:rsidRPr="002B6E4F">
        <w:rPr>
          <w:noProof/>
          <w:sz w:val="20"/>
          <w:szCs w:val="20"/>
        </w:rPr>
        <w:t xml:space="preserve">Several multi-agency steering committee meetings were held to review various project proposals. This project </w:t>
      </w:r>
      <w:r w:rsidR="00865FAD" w:rsidRPr="002B6E4F">
        <w:rPr>
          <w:noProof/>
          <w:sz w:val="20"/>
          <w:szCs w:val="20"/>
        </w:rPr>
        <w:t>was prioritised following a lengthy</w:t>
      </w:r>
      <w:r w:rsidRPr="002B6E4F">
        <w:rPr>
          <w:noProof/>
          <w:sz w:val="20"/>
          <w:szCs w:val="20"/>
        </w:rPr>
        <w:t xml:space="preserve"> consultative process including a Country GEF Portfolio Review workshop held in April 2010 and GEF National Steering Committee meetings held in late 2010.</w:t>
      </w:r>
      <w:r w:rsidR="00865FAD" w:rsidRPr="002B6E4F">
        <w:rPr>
          <w:noProof/>
          <w:sz w:val="20"/>
          <w:szCs w:val="20"/>
        </w:rPr>
        <w:t xml:space="preserve"> UNDP undertook </w:t>
      </w:r>
      <w:r w:rsidR="001560D0" w:rsidRPr="002B6E4F">
        <w:rPr>
          <w:noProof/>
          <w:sz w:val="20"/>
          <w:szCs w:val="20"/>
        </w:rPr>
        <w:t xml:space="preserve">extensive </w:t>
      </w:r>
      <w:r w:rsidR="00865FAD" w:rsidRPr="002B6E4F">
        <w:rPr>
          <w:noProof/>
          <w:sz w:val="20"/>
          <w:szCs w:val="20"/>
        </w:rPr>
        <w:t>consultations and field visits in October 2010 an</w:t>
      </w:r>
      <w:r w:rsidR="001560D0" w:rsidRPr="002B6E4F">
        <w:rPr>
          <w:noProof/>
          <w:sz w:val="20"/>
          <w:szCs w:val="20"/>
        </w:rPr>
        <w:t>d February 2011 as part of the development of the PIF.</w:t>
      </w:r>
      <w:r w:rsidR="00725BC1" w:rsidRPr="002B6E4F">
        <w:rPr>
          <w:noProof/>
          <w:sz w:val="20"/>
          <w:szCs w:val="20"/>
        </w:rPr>
        <w:t xml:space="preserve"> </w:t>
      </w:r>
      <w:r w:rsidR="00865FAD" w:rsidRPr="002B6E4F">
        <w:rPr>
          <w:noProof/>
          <w:sz w:val="20"/>
          <w:szCs w:val="20"/>
        </w:rPr>
        <w:t xml:space="preserve">Zambia ratified the </w:t>
      </w:r>
      <w:r w:rsidR="00B704EB" w:rsidRPr="002B6E4F">
        <w:rPr>
          <w:noProof/>
          <w:sz w:val="20"/>
          <w:szCs w:val="20"/>
        </w:rPr>
        <w:t>Convention on Biological Diversity in 1993</w:t>
      </w:r>
      <w:r w:rsidR="00865FAD" w:rsidRPr="002B6E4F">
        <w:rPr>
          <w:noProof/>
          <w:sz w:val="20"/>
          <w:szCs w:val="20"/>
        </w:rPr>
        <w:t xml:space="preserve"> and </w:t>
      </w:r>
      <w:r w:rsidRPr="002B6E4F">
        <w:rPr>
          <w:noProof/>
          <w:sz w:val="20"/>
          <w:szCs w:val="20"/>
        </w:rPr>
        <w:t>U</w:t>
      </w:r>
      <w:r w:rsidR="00B704EB" w:rsidRPr="002B6E4F">
        <w:rPr>
          <w:noProof/>
          <w:sz w:val="20"/>
          <w:szCs w:val="20"/>
        </w:rPr>
        <w:t>nited Nations Convention to Combat Dese</w:t>
      </w:r>
      <w:r w:rsidR="000D2AF7" w:rsidRPr="002B6E4F">
        <w:rPr>
          <w:noProof/>
          <w:sz w:val="20"/>
          <w:szCs w:val="20"/>
        </w:rPr>
        <w:t>r</w:t>
      </w:r>
      <w:r w:rsidR="00B704EB" w:rsidRPr="002B6E4F">
        <w:rPr>
          <w:noProof/>
          <w:sz w:val="20"/>
          <w:szCs w:val="20"/>
        </w:rPr>
        <w:t>tification in 1996</w:t>
      </w:r>
      <w:r w:rsidRPr="002B6E4F">
        <w:rPr>
          <w:noProof/>
          <w:sz w:val="20"/>
          <w:szCs w:val="20"/>
        </w:rPr>
        <w:t xml:space="preserve">. </w:t>
      </w:r>
      <w:r w:rsidR="00865FAD" w:rsidRPr="002B6E4F">
        <w:rPr>
          <w:noProof/>
          <w:sz w:val="20"/>
          <w:szCs w:val="20"/>
        </w:rPr>
        <w:t>Following the IPCC reports confirming the anthropogenic origin of climate change, the Government ratified the UNFCCC and its Kyoto Protocol (KP) in 1997 and commenced activities to respond to the ch</w:t>
      </w:r>
      <w:r w:rsidR="00B25935" w:rsidRPr="002B6E4F">
        <w:rPr>
          <w:noProof/>
          <w:sz w:val="20"/>
          <w:szCs w:val="20"/>
        </w:rPr>
        <w:t xml:space="preserve">allenge of climate change. </w:t>
      </w:r>
      <w:r w:rsidRPr="002B6E4F">
        <w:rPr>
          <w:noProof/>
          <w:sz w:val="20"/>
          <w:szCs w:val="20"/>
        </w:rPr>
        <w:t>The project is consistent with the following national strategies</w:t>
      </w:r>
      <w:r w:rsidR="008C39F7" w:rsidRPr="002B6E4F">
        <w:rPr>
          <w:noProof/>
          <w:sz w:val="20"/>
          <w:szCs w:val="20"/>
        </w:rPr>
        <w:t xml:space="preserve"> and structures</w:t>
      </w:r>
      <w:r w:rsidRPr="002B6E4F">
        <w:rPr>
          <w:noProof/>
          <w:sz w:val="20"/>
          <w:szCs w:val="20"/>
        </w:rPr>
        <w:t>:</w:t>
      </w:r>
    </w:p>
    <w:p w:rsidR="008F5BFF" w:rsidRPr="002B6E4F" w:rsidRDefault="00B25935" w:rsidP="007D08ED">
      <w:pPr>
        <w:spacing w:after="80"/>
        <w:jc w:val="both"/>
        <w:rPr>
          <w:noProof/>
          <w:sz w:val="20"/>
          <w:szCs w:val="20"/>
        </w:rPr>
      </w:pPr>
      <w:r w:rsidRPr="002B6E4F">
        <w:rPr>
          <w:noProof/>
          <w:sz w:val="20"/>
          <w:szCs w:val="20"/>
        </w:rPr>
        <w:t>a)</w:t>
      </w:r>
      <w:r w:rsidR="00665685" w:rsidRPr="002B6E4F">
        <w:rPr>
          <w:noProof/>
          <w:sz w:val="20"/>
          <w:szCs w:val="20"/>
        </w:rPr>
        <w:t xml:space="preserve"> </w:t>
      </w:r>
      <w:r w:rsidRPr="002B6E4F">
        <w:rPr>
          <w:i/>
          <w:noProof/>
          <w:sz w:val="20"/>
          <w:szCs w:val="20"/>
        </w:rPr>
        <w:t>The Sixth National Development Plan:</w:t>
      </w:r>
      <w:r w:rsidRPr="002B6E4F">
        <w:rPr>
          <w:noProof/>
          <w:sz w:val="20"/>
          <w:szCs w:val="20"/>
        </w:rPr>
        <w:t xml:space="preserve"> </w:t>
      </w:r>
      <w:r w:rsidR="00725BC1" w:rsidRPr="002B6E4F">
        <w:rPr>
          <w:noProof/>
          <w:sz w:val="20"/>
          <w:szCs w:val="20"/>
        </w:rPr>
        <w:t>Recently launched, th</w:t>
      </w:r>
      <w:r w:rsidR="00E76981" w:rsidRPr="002B6E4F">
        <w:rPr>
          <w:noProof/>
          <w:sz w:val="20"/>
          <w:szCs w:val="20"/>
        </w:rPr>
        <w:t xml:space="preserve">is Plan </w:t>
      </w:r>
      <w:r w:rsidR="00725BC1" w:rsidRPr="002B6E4F">
        <w:rPr>
          <w:noProof/>
          <w:sz w:val="20"/>
          <w:szCs w:val="20"/>
        </w:rPr>
        <w:t xml:space="preserve">has an </w:t>
      </w:r>
      <w:r w:rsidRPr="002B6E4F">
        <w:rPr>
          <w:noProof/>
          <w:sz w:val="20"/>
          <w:szCs w:val="20"/>
        </w:rPr>
        <w:t>Environment and Natural Resources program</w:t>
      </w:r>
      <w:r w:rsidR="00E76981" w:rsidRPr="002B6E4F">
        <w:rPr>
          <w:noProof/>
          <w:sz w:val="20"/>
          <w:szCs w:val="20"/>
        </w:rPr>
        <w:t>,</w:t>
      </w:r>
      <w:r w:rsidRPr="002B6E4F">
        <w:rPr>
          <w:noProof/>
          <w:sz w:val="20"/>
          <w:szCs w:val="20"/>
        </w:rPr>
        <w:t xml:space="preserve"> </w:t>
      </w:r>
      <w:r w:rsidR="00725BC1" w:rsidRPr="002B6E4F">
        <w:rPr>
          <w:noProof/>
          <w:sz w:val="20"/>
          <w:szCs w:val="20"/>
        </w:rPr>
        <w:t>which includes a focus on s</w:t>
      </w:r>
      <w:r w:rsidRPr="002B6E4F">
        <w:rPr>
          <w:noProof/>
          <w:sz w:val="20"/>
          <w:szCs w:val="20"/>
        </w:rPr>
        <w:t>trengthening management of protected areas (national parks, forests resources, wetlands</w:t>
      </w:r>
      <w:r w:rsidR="004E322A" w:rsidRPr="002B6E4F">
        <w:rPr>
          <w:noProof/>
          <w:sz w:val="20"/>
          <w:szCs w:val="20"/>
        </w:rPr>
        <w:t>)</w:t>
      </w:r>
      <w:r w:rsidRPr="002B6E4F">
        <w:rPr>
          <w:noProof/>
          <w:sz w:val="20"/>
          <w:szCs w:val="20"/>
        </w:rPr>
        <w:t>, updating the NBSAP, and A</w:t>
      </w:r>
      <w:r w:rsidR="00725BC1" w:rsidRPr="002B6E4F">
        <w:rPr>
          <w:noProof/>
          <w:sz w:val="20"/>
          <w:szCs w:val="20"/>
        </w:rPr>
        <w:t>ccess and Benefit Sharing</w:t>
      </w:r>
      <w:r w:rsidRPr="002B6E4F">
        <w:rPr>
          <w:noProof/>
          <w:sz w:val="20"/>
          <w:szCs w:val="20"/>
        </w:rPr>
        <w:t xml:space="preserve">. </w:t>
      </w:r>
      <w:r w:rsidR="00725BC1" w:rsidRPr="002B6E4F">
        <w:rPr>
          <w:noProof/>
          <w:sz w:val="20"/>
          <w:szCs w:val="20"/>
        </w:rPr>
        <w:t>The integration of climate change into national development has been prioritized across all sectors</w:t>
      </w:r>
      <w:r w:rsidRPr="002B6E4F">
        <w:rPr>
          <w:noProof/>
          <w:sz w:val="20"/>
          <w:szCs w:val="20"/>
        </w:rPr>
        <w:t xml:space="preserve"> in order to avoid obstacles to </w:t>
      </w:r>
      <w:r w:rsidR="00725BC1" w:rsidRPr="002B6E4F">
        <w:rPr>
          <w:noProof/>
          <w:sz w:val="20"/>
          <w:szCs w:val="20"/>
        </w:rPr>
        <w:t>p</w:t>
      </w:r>
      <w:r w:rsidRPr="002B6E4F">
        <w:rPr>
          <w:noProof/>
          <w:sz w:val="20"/>
          <w:szCs w:val="20"/>
        </w:rPr>
        <w:t>rogress towards the achievement of the targets set in the Plan,</w:t>
      </w:r>
      <w:r w:rsidR="00725BC1" w:rsidRPr="002B6E4F">
        <w:rPr>
          <w:noProof/>
          <w:sz w:val="20"/>
          <w:szCs w:val="20"/>
        </w:rPr>
        <w:t xml:space="preserve"> the </w:t>
      </w:r>
      <w:r w:rsidRPr="002B6E4F">
        <w:rPr>
          <w:noProof/>
          <w:sz w:val="20"/>
          <w:szCs w:val="20"/>
        </w:rPr>
        <w:t xml:space="preserve">MDGs and </w:t>
      </w:r>
      <w:r w:rsidR="00725BC1" w:rsidRPr="002B6E4F">
        <w:rPr>
          <w:noProof/>
          <w:sz w:val="20"/>
          <w:szCs w:val="20"/>
        </w:rPr>
        <w:t>V</w:t>
      </w:r>
      <w:r w:rsidRPr="002B6E4F">
        <w:rPr>
          <w:noProof/>
          <w:sz w:val="20"/>
          <w:szCs w:val="20"/>
        </w:rPr>
        <w:t>ision 2030</w:t>
      </w:r>
      <w:r w:rsidR="00725BC1" w:rsidRPr="002B6E4F">
        <w:rPr>
          <w:noProof/>
          <w:sz w:val="20"/>
          <w:szCs w:val="20"/>
        </w:rPr>
        <w:t>.</w:t>
      </w:r>
      <w:r w:rsidRPr="002B6E4F">
        <w:rPr>
          <w:noProof/>
          <w:sz w:val="20"/>
          <w:szCs w:val="20"/>
        </w:rPr>
        <w:t xml:space="preserve"> </w:t>
      </w:r>
    </w:p>
    <w:p w:rsidR="007D08ED" w:rsidRPr="002B6E4F" w:rsidRDefault="007C5D11" w:rsidP="00725BC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80"/>
        <w:jc w:val="both"/>
        <w:rPr>
          <w:rFonts w:ascii="Times" w:hAnsi="Times" w:cs="Times"/>
          <w:color w:val="000000"/>
          <w:sz w:val="20"/>
          <w:szCs w:val="20"/>
        </w:rPr>
      </w:pPr>
      <w:r w:rsidRPr="002B6E4F">
        <w:rPr>
          <w:noProof/>
          <w:sz w:val="20"/>
          <w:szCs w:val="20"/>
        </w:rPr>
        <w:t xml:space="preserve">b) </w:t>
      </w:r>
      <w:r w:rsidRPr="002B6E4F">
        <w:rPr>
          <w:i/>
          <w:noProof/>
          <w:sz w:val="20"/>
          <w:szCs w:val="20"/>
        </w:rPr>
        <w:t>National Biodiversity S</w:t>
      </w:r>
      <w:r w:rsidR="007D08ED" w:rsidRPr="002B6E4F">
        <w:rPr>
          <w:i/>
          <w:noProof/>
          <w:sz w:val="20"/>
          <w:szCs w:val="20"/>
        </w:rPr>
        <w:t>t</w:t>
      </w:r>
      <w:r w:rsidRPr="002B6E4F">
        <w:rPr>
          <w:i/>
          <w:noProof/>
          <w:sz w:val="20"/>
          <w:szCs w:val="20"/>
        </w:rPr>
        <w:t>rat</w:t>
      </w:r>
      <w:r w:rsidR="007D08ED" w:rsidRPr="002B6E4F">
        <w:rPr>
          <w:i/>
          <w:noProof/>
          <w:sz w:val="20"/>
          <w:szCs w:val="20"/>
        </w:rPr>
        <w:t>e</w:t>
      </w:r>
      <w:r w:rsidRPr="002B6E4F">
        <w:rPr>
          <w:i/>
          <w:noProof/>
          <w:sz w:val="20"/>
          <w:szCs w:val="20"/>
        </w:rPr>
        <w:t>gy and Action Plan</w:t>
      </w:r>
      <w:r w:rsidR="00E82744" w:rsidRPr="002B6E4F">
        <w:rPr>
          <w:i/>
          <w:noProof/>
          <w:sz w:val="20"/>
          <w:szCs w:val="20"/>
        </w:rPr>
        <w:t xml:space="preserve"> (NBSAP)</w:t>
      </w:r>
      <w:r w:rsidRPr="002B6E4F">
        <w:rPr>
          <w:i/>
          <w:noProof/>
          <w:sz w:val="20"/>
          <w:szCs w:val="20"/>
        </w:rPr>
        <w:t>:</w:t>
      </w:r>
      <w:r w:rsidRPr="002B6E4F">
        <w:rPr>
          <w:noProof/>
          <w:sz w:val="20"/>
          <w:szCs w:val="20"/>
        </w:rPr>
        <w:t xml:space="preserve"> </w:t>
      </w:r>
      <w:r w:rsidRPr="002B6E4F">
        <w:rPr>
          <w:rFonts w:ascii="Times" w:hAnsi="Times" w:cs="Times"/>
          <w:color w:val="000000"/>
          <w:sz w:val="20"/>
          <w:szCs w:val="20"/>
        </w:rPr>
        <w:t xml:space="preserve">In response to threats to biodiversity, Government in 1999 developed the NBSAP </w:t>
      </w:r>
      <w:r w:rsidR="007D08ED" w:rsidRPr="002B6E4F">
        <w:rPr>
          <w:rFonts w:ascii="Times" w:hAnsi="Times" w:cs="Times"/>
          <w:color w:val="000000"/>
          <w:sz w:val="20"/>
          <w:szCs w:val="20"/>
        </w:rPr>
        <w:t>-</w:t>
      </w:r>
      <w:r w:rsidRPr="002B6E4F">
        <w:rPr>
          <w:rFonts w:ascii="Times" w:hAnsi="Times" w:cs="Times"/>
          <w:color w:val="000000"/>
          <w:sz w:val="20"/>
          <w:szCs w:val="20"/>
        </w:rPr>
        <w:t xml:space="preserve"> a policy framework that promotes the conservation, management and sustainable use of Zambia’s biological resources and the equitable sharing of benefits from these resources by all sectors of the population. </w:t>
      </w:r>
    </w:p>
    <w:p w:rsidR="006B6015" w:rsidRPr="002B6E4F" w:rsidRDefault="007D08ED" w:rsidP="008C39F7">
      <w:pPr>
        <w:spacing w:after="80"/>
        <w:jc w:val="both"/>
        <w:rPr>
          <w:noProof/>
          <w:sz w:val="20"/>
          <w:szCs w:val="20"/>
        </w:rPr>
      </w:pPr>
      <w:r w:rsidRPr="002B6E4F">
        <w:rPr>
          <w:noProof/>
          <w:sz w:val="20"/>
          <w:szCs w:val="20"/>
        </w:rPr>
        <w:t>c</w:t>
      </w:r>
      <w:r w:rsidR="008F5BFF" w:rsidRPr="002B6E4F">
        <w:rPr>
          <w:noProof/>
          <w:sz w:val="20"/>
          <w:szCs w:val="20"/>
        </w:rPr>
        <w:t>)</w:t>
      </w:r>
      <w:r w:rsidR="00B25935" w:rsidRPr="002B6E4F">
        <w:rPr>
          <w:noProof/>
          <w:sz w:val="20"/>
          <w:szCs w:val="20"/>
        </w:rPr>
        <w:t xml:space="preserve"> </w:t>
      </w:r>
      <w:r w:rsidR="0076519A" w:rsidRPr="002B6E4F">
        <w:rPr>
          <w:i/>
          <w:noProof/>
          <w:sz w:val="20"/>
          <w:szCs w:val="20"/>
        </w:rPr>
        <w:t>National Adaptation Programme of Action (NAPA):</w:t>
      </w:r>
      <w:r w:rsidR="0076519A" w:rsidRPr="002B6E4F">
        <w:rPr>
          <w:noProof/>
          <w:sz w:val="20"/>
          <w:szCs w:val="20"/>
        </w:rPr>
        <w:t xml:space="preserve"> The NAPA (2007) e</w:t>
      </w:r>
      <w:r w:rsidR="006B6015" w:rsidRPr="002B6E4F">
        <w:rPr>
          <w:noProof/>
          <w:sz w:val="20"/>
          <w:szCs w:val="20"/>
        </w:rPr>
        <w:t xml:space="preserve">valuates the likely impacts of climate change on relevant sectors in Zambia and uses a multi-criteria analysis to rank the most urgent needs identified in order to generate a prioritized list of ten adaptation </w:t>
      </w:r>
      <w:r w:rsidR="0076519A" w:rsidRPr="002B6E4F">
        <w:rPr>
          <w:noProof/>
          <w:sz w:val="20"/>
          <w:szCs w:val="20"/>
        </w:rPr>
        <w:t>interventions, which include a promotion of the natural regeneration of indigenous forests, use of renewable energy sources (biomass) and managemnent of critical habitats.</w:t>
      </w:r>
    </w:p>
    <w:p w:rsidR="00B25935" w:rsidRPr="002B6E4F" w:rsidRDefault="007D08ED" w:rsidP="008C39F7">
      <w:pPr>
        <w:spacing w:after="80"/>
        <w:jc w:val="both"/>
        <w:rPr>
          <w:noProof/>
          <w:sz w:val="20"/>
          <w:szCs w:val="20"/>
        </w:rPr>
      </w:pPr>
      <w:r w:rsidRPr="002B6E4F">
        <w:rPr>
          <w:noProof/>
          <w:sz w:val="20"/>
          <w:szCs w:val="20"/>
        </w:rPr>
        <w:t>d</w:t>
      </w:r>
      <w:r w:rsidR="00B25935" w:rsidRPr="002B6E4F">
        <w:rPr>
          <w:noProof/>
          <w:sz w:val="20"/>
          <w:szCs w:val="20"/>
        </w:rPr>
        <w:t xml:space="preserve">)  </w:t>
      </w:r>
      <w:r w:rsidR="00B25935" w:rsidRPr="002B6E4F">
        <w:rPr>
          <w:i/>
          <w:noProof/>
          <w:sz w:val="20"/>
          <w:szCs w:val="20"/>
        </w:rPr>
        <w:t>The National Climate Change Strategy</w:t>
      </w:r>
      <w:r w:rsidR="00B25935" w:rsidRPr="002B6E4F">
        <w:rPr>
          <w:noProof/>
          <w:sz w:val="20"/>
          <w:szCs w:val="20"/>
        </w:rPr>
        <w:t xml:space="preserve">: </w:t>
      </w:r>
      <w:r w:rsidR="008C39F7" w:rsidRPr="002B6E4F">
        <w:rPr>
          <w:noProof/>
          <w:sz w:val="20"/>
          <w:szCs w:val="20"/>
        </w:rPr>
        <w:t xml:space="preserve">The </w:t>
      </w:r>
      <w:r w:rsidR="00B25935" w:rsidRPr="002B6E4F">
        <w:rPr>
          <w:noProof/>
          <w:sz w:val="20"/>
          <w:szCs w:val="20"/>
        </w:rPr>
        <w:t>Na</w:t>
      </w:r>
      <w:r w:rsidR="008C39F7" w:rsidRPr="002B6E4F">
        <w:rPr>
          <w:noProof/>
          <w:sz w:val="20"/>
          <w:szCs w:val="20"/>
        </w:rPr>
        <w:t xml:space="preserve">tional Climate Change Strategy is </w:t>
      </w:r>
      <w:r w:rsidR="00B25935" w:rsidRPr="002B6E4F">
        <w:rPr>
          <w:noProof/>
          <w:sz w:val="20"/>
          <w:szCs w:val="20"/>
        </w:rPr>
        <w:t xml:space="preserve">currently being </w:t>
      </w:r>
      <w:r w:rsidR="008C39F7" w:rsidRPr="002B6E4F">
        <w:rPr>
          <w:noProof/>
          <w:sz w:val="20"/>
          <w:szCs w:val="20"/>
        </w:rPr>
        <w:t>finalized</w:t>
      </w:r>
      <w:r w:rsidR="00B25935" w:rsidRPr="002B6E4F">
        <w:rPr>
          <w:noProof/>
          <w:sz w:val="20"/>
          <w:szCs w:val="20"/>
        </w:rPr>
        <w:t xml:space="preserve"> </w:t>
      </w:r>
      <w:r w:rsidR="008C39F7" w:rsidRPr="002B6E4F">
        <w:rPr>
          <w:noProof/>
          <w:sz w:val="20"/>
          <w:szCs w:val="20"/>
        </w:rPr>
        <w:t>and t</w:t>
      </w:r>
      <w:r w:rsidR="00B25935" w:rsidRPr="002B6E4F">
        <w:rPr>
          <w:noProof/>
          <w:sz w:val="20"/>
          <w:szCs w:val="20"/>
        </w:rPr>
        <w:t>he policy is expected to be developed by end of 2011</w:t>
      </w:r>
      <w:r w:rsidR="00E76981" w:rsidRPr="002B6E4F">
        <w:rPr>
          <w:noProof/>
          <w:sz w:val="20"/>
          <w:szCs w:val="20"/>
        </w:rPr>
        <w:t>, i</w:t>
      </w:r>
      <w:r w:rsidR="00665685" w:rsidRPr="002B6E4F">
        <w:rPr>
          <w:noProof/>
          <w:sz w:val="20"/>
          <w:szCs w:val="20"/>
        </w:rPr>
        <w:t>nclud</w:t>
      </w:r>
      <w:r w:rsidR="00E76981" w:rsidRPr="002B6E4F">
        <w:rPr>
          <w:noProof/>
          <w:sz w:val="20"/>
          <w:szCs w:val="20"/>
        </w:rPr>
        <w:t>ing</w:t>
      </w:r>
      <w:r w:rsidR="00665685" w:rsidRPr="002B6E4F">
        <w:rPr>
          <w:noProof/>
          <w:sz w:val="20"/>
          <w:szCs w:val="20"/>
        </w:rPr>
        <w:t xml:space="preserve"> costed interventions for various CC interventions. UNDP is supporting the formulation of the strategy.</w:t>
      </w:r>
      <w:r w:rsidR="00FE5133" w:rsidRPr="002B6E4F">
        <w:rPr>
          <w:sz w:val="20"/>
          <w:szCs w:val="20"/>
        </w:rPr>
        <w:t xml:space="preserve"> The </w:t>
      </w:r>
      <w:r w:rsidR="00FE5133" w:rsidRPr="002B6E4F">
        <w:rPr>
          <w:noProof/>
          <w:sz w:val="20"/>
          <w:szCs w:val="20"/>
        </w:rPr>
        <w:t>establishment of a temporary institution, a Climate Change Facilitation Unit, has been established within MTEN</w:t>
      </w:r>
      <w:r w:rsidR="00725BC1" w:rsidRPr="002B6E4F">
        <w:rPr>
          <w:noProof/>
          <w:sz w:val="20"/>
          <w:szCs w:val="20"/>
        </w:rPr>
        <w:t>R</w:t>
      </w:r>
      <w:r w:rsidR="00FE5133" w:rsidRPr="002B6E4F">
        <w:rPr>
          <w:noProof/>
          <w:sz w:val="20"/>
          <w:szCs w:val="20"/>
        </w:rPr>
        <w:t xml:space="preserve"> for spearheading climate change initiatives</w:t>
      </w:r>
      <w:r w:rsidR="00E76981" w:rsidRPr="002B6E4F">
        <w:rPr>
          <w:noProof/>
          <w:sz w:val="20"/>
          <w:szCs w:val="20"/>
        </w:rPr>
        <w:t>,</w:t>
      </w:r>
      <w:r w:rsidR="00FE5133" w:rsidRPr="002B6E4F">
        <w:rPr>
          <w:noProof/>
          <w:sz w:val="20"/>
          <w:szCs w:val="20"/>
        </w:rPr>
        <w:t xml:space="preserve"> with support from UNDP and the Government of Norway.</w:t>
      </w:r>
    </w:p>
    <w:p w:rsidR="00A63801" w:rsidRPr="002B6E4F" w:rsidRDefault="007D08ED" w:rsidP="00344416">
      <w:pPr>
        <w:spacing w:after="80"/>
        <w:jc w:val="both"/>
        <w:rPr>
          <w:noProof/>
          <w:sz w:val="20"/>
          <w:szCs w:val="20"/>
        </w:rPr>
      </w:pPr>
      <w:r w:rsidRPr="002B6E4F">
        <w:rPr>
          <w:noProof/>
          <w:sz w:val="20"/>
          <w:szCs w:val="20"/>
        </w:rPr>
        <w:t>e</w:t>
      </w:r>
      <w:r w:rsidR="00A63801" w:rsidRPr="002B6E4F">
        <w:rPr>
          <w:noProof/>
          <w:sz w:val="20"/>
          <w:szCs w:val="20"/>
        </w:rPr>
        <w:t xml:space="preserve">) </w:t>
      </w:r>
      <w:r w:rsidR="00A63801" w:rsidRPr="002B6E4F">
        <w:rPr>
          <w:i/>
          <w:noProof/>
          <w:sz w:val="20"/>
          <w:szCs w:val="20"/>
        </w:rPr>
        <w:t>The National Energy Policy (2008):</w:t>
      </w:r>
      <w:r w:rsidR="00A63801" w:rsidRPr="002B6E4F">
        <w:rPr>
          <w:noProof/>
          <w:sz w:val="20"/>
          <w:szCs w:val="20"/>
        </w:rPr>
        <w:t xml:space="preserve"> The updated 2008 national energy policy is explicit in its </w:t>
      </w:r>
      <w:r w:rsidR="00D354FC" w:rsidRPr="002B6E4F">
        <w:rPr>
          <w:noProof/>
          <w:sz w:val="20"/>
          <w:szCs w:val="20"/>
        </w:rPr>
        <w:t xml:space="preserve">focus on renewable energy sources and biomass energy in particular. The situation analysis </w:t>
      </w:r>
      <w:r w:rsidR="00A63801" w:rsidRPr="002B6E4F">
        <w:rPr>
          <w:noProof/>
          <w:sz w:val="20"/>
          <w:szCs w:val="20"/>
        </w:rPr>
        <w:t xml:space="preserve">states </w:t>
      </w:r>
      <w:r w:rsidR="00E76981" w:rsidRPr="002B6E4F">
        <w:rPr>
          <w:noProof/>
          <w:sz w:val="20"/>
          <w:szCs w:val="20"/>
        </w:rPr>
        <w:t>that</w:t>
      </w:r>
      <w:r w:rsidR="00A63801" w:rsidRPr="002B6E4F">
        <w:rPr>
          <w:noProof/>
          <w:sz w:val="20"/>
          <w:szCs w:val="20"/>
        </w:rPr>
        <w:t xml:space="preserve"> </w:t>
      </w:r>
      <w:r w:rsidR="00E76981" w:rsidRPr="002B6E4F">
        <w:rPr>
          <w:noProof/>
          <w:sz w:val="20"/>
          <w:szCs w:val="20"/>
        </w:rPr>
        <w:t xml:space="preserve">woodfuel can no longer be considered a renewable resource, as </w:t>
      </w:r>
      <w:r w:rsidR="00A63801" w:rsidRPr="002B6E4F">
        <w:rPr>
          <w:noProof/>
          <w:sz w:val="20"/>
          <w:szCs w:val="20"/>
        </w:rPr>
        <w:t>consumption rates are exceeding yield rates</w:t>
      </w:r>
      <w:r w:rsidR="00265898" w:rsidRPr="002B6E4F">
        <w:rPr>
          <w:noProof/>
          <w:sz w:val="20"/>
          <w:szCs w:val="20"/>
        </w:rPr>
        <w:t>. R</w:t>
      </w:r>
      <w:r w:rsidR="00E76981" w:rsidRPr="002B6E4F">
        <w:rPr>
          <w:noProof/>
          <w:sz w:val="20"/>
          <w:szCs w:val="20"/>
        </w:rPr>
        <w:t xml:space="preserve">elevant </w:t>
      </w:r>
      <w:r w:rsidR="00265898" w:rsidRPr="002B6E4F">
        <w:rPr>
          <w:noProof/>
          <w:sz w:val="20"/>
          <w:szCs w:val="20"/>
        </w:rPr>
        <w:t>are -</w:t>
      </w:r>
      <w:r w:rsidR="00A63801" w:rsidRPr="002B6E4F">
        <w:rPr>
          <w:noProof/>
          <w:sz w:val="20"/>
          <w:szCs w:val="20"/>
        </w:rPr>
        <w:t xml:space="preserve"> management programmes </w:t>
      </w:r>
      <w:r w:rsidR="00637A2F" w:rsidRPr="002B6E4F">
        <w:rPr>
          <w:noProof/>
          <w:sz w:val="20"/>
          <w:szCs w:val="20"/>
        </w:rPr>
        <w:t xml:space="preserve">for indigenous forest resources </w:t>
      </w:r>
      <w:r w:rsidR="00A63801" w:rsidRPr="002B6E4F">
        <w:rPr>
          <w:noProof/>
          <w:sz w:val="20"/>
          <w:szCs w:val="20"/>
        </w:rPr>
        <w:t>with stakeholders;</w:t>
      </w:r>
      <w:r w:rsidR="00344416" w:rsidRPr="002B6E4F">
        <w:rPr>
          <w:noProof/>
          <w:sz w:val="20"/>
          <w:szCs w:val="20"/>
        </w:rPr>
        <w:t xml:space="preserve"> t</w:t>
      </w:r>
      <w:r w:rsidR="00A63801" w:rsidRPr="002B6E4F">
        <w:rPr>
          <w:noProof/>
          <w:sz w:val="20"/>
          <w:szCs w:val="20"/>
        </w:rPr>
        <w:t>raining of technical staff and e</w:t>
      </w:r>
      <w:r w:rsidR="00637A2F" w:rsidRPr="002B6E4F">
        <w:rPr>
          <w:noProof/>
          <w:sz w:val="20"/>
          <w:szCs w:val="20"/>
        </w:rPr>
        <w:t xml:space="preserve">xtension workers from wildlife, </w:t>
      </w:r>
      <w:r w:rsidR="00A63801" w:rsidRPr="002B6E4F">
        <w:rPr>
          <w:noProof/>
          <w:sz w:val="20"/>
          <w:szCs w:val="20"/>
        </w:rPr>
        <w:t>agriculture and</w:t>
      </w:r>
      <w:r w:rsidR="00B608F2" w:rsidRPr="002B6E4F">
        <w:rPr>
          <w:noProof/>
          <w:sz w:val="20"/>
          <w:szCs w:val="20"/>
        </w:rPr>
        <w:t xml:space="preserve"> forestry sectors; </w:t>
      </w:r>
      <w:r w:rsidR="00344416" w:rsidRPr="002B6E4F">
        <w:rPr>
          <w:noProof/>
          <w:sz w:val="20"/>
          <w:szCs w:val="20"/>
        </w:rPr>
        <w:t>e</w:t>
      </w:r>
      <w:r w:rsidR="00A63801" w:rsidRPr="002B6E4F">
        <w:rPr>
          <w:noProof/>
          <w:sz w:val="20"/>
          <w:szCs w:val="20"/>
        </w:rPr>
        <w:t>stablishment of forest p</w:t>
      </w:r>
      <w:r w:rsidR="00637A2F" w:rsidRPr="002B6E4F">
        <w:rPr>
          <w:noProof/>
          <w:sz w:val="20"/>
          <w:szCs w:val="20"/>
        </w:rPr>
        <w:t xml:space="preserve">lantations/woodlots in current </w:t>
      </w:r>
      <w:r w:rsidR="00A63801" w:rsidRPr="002B6E4F">
        <w:rPr>
          <w:noProof/>
          <w:sz w:val="20"/>
          <w:szCs w:val="20"/>
        </w:rPr>
        <w:t>or future wood deficit areas;</w:t>
      </w:r>
      <w:r w:rsidR="00344416" w:rsidRPr="002B6E4F">
        <w:rPr>
          <w:noProof/>
          <w:sz w:val="20"/>
          <w:szCs w:val="20"/>
        </w:rPr>
        <w:t xml:space="preserve"> t</w:t>
      </w:r>
      <w:r w:rsidR="00A63801" w:rsidRPr="002B6E4F">
        <w:rPr>
          <w:noProof/>
          <w:sz w:val="20"/>
          <w:szCs w:val="20"/>
        </w:rPr>
        <w:t>ree planting programmes;</w:t>
      </w:r>
      <w:r w:rsidR="00344416" w:rsidRPr="002B6E4F">
        <w:rPr>
          <w:noProof/>
          <w:sz w:val="20"/>
          <w:szCs w:val="20"/>
        </w:rPr>
        <w:t xml:space="preserve"> </w:t>
      </w:r>
      <w:r w:rsidR="00A63801" w:rsidRPr="002B6E4F">
        <w:rPr>
          <w:noProof/>
          <w:sz w:val="20"/>
          <w:szCs w:val="20"/>
        </w:rPr>
        <w:t>monitoring of price trends, volumes</w:t>
      </w:r>
      <w:r w:rsidR="007468A9" w:rsidRPr="002B6E4F">
        <w:rPr>
          <w:noProof/>
          <w:sz w:val="20"/>
          <w:szCs w:val="20"/>
        </w:rPr>
        <w:t xml:space="preserve"> of production and consumption;</w:t>
      </w:r>
      <w:r w:rsidR="00344416" w:rsidRPr="002B6E4F">
        <w:rPr>
          <w:noProof/>
          <w:sz w:val="20"/>
          <w:szCs w:val="20"/>
        </w:rPr>
        <w:t xml:space="preserve"> e</w:t>
      </w:r>
      <w:r w:rsidR="00A63801" w:rsidRPr="002B6E4F">
        <w:rPr>
          <w:noProof/>
          <w:sz w:val="20"/>
          <w:szCs w:val="20"/>
        </w:rPr>
        <w:t>ffective regulation of the woodfuel sector</w:t>
      </w:r>
      <w:r w:rsidR="00B608F2" w:rsidRPr="002B6E4F">
        <w:rPr>
          <w:noProof/>
          <w:sz w:val="20"/>
          <w:szCs w:val="20"/>
        </w:rPr>
        <w:t>; and</w:t>
      </w:r>
      <w:r w:rsidR="00344416" w:rsidRPr="002B6E4F">
        <w:rPr>
          <w:noProof/>
          <w:sz w:val="20"/>
          <w:szCs w:val="20"/>
        </w:rPr>
        <w:t xml:space="preserve"> t</w:t>
      </w:r>
      <w:r w:rsidR="00A63801" w:rsidRPr="002B6E4F">
        <w:rPr>
          <w:noProof/>
          <w:sz w:val="20"/>
          <w:szCs w:val="20"/>
        </w:rPr>
        <w:t>raining of charcoal producers in better organisation and manageme</w:t>
      </w:r>
      <w:r w:rsidR="00637A2F" w:rsidRPr="002B6E4F">
        <w:rPr>
          <w:noProof/>
          <w:sz w:val="20"/>
          <w:szCs w:val="20"/>
        </w:rPr>
        <w:t xml:space="preserve">nt </w:t>
      </w:r>
      <w:r w:rsidR="00B608F2" w:rsidRPr="002B6E4F">
        <w:rPr>
          <w:noProof/>
          <w:sz w:val="20"/>
          <w:szCs w:val="20"/>
        </w:rPr>
        <w:t>and e</w:t>
      </w:r>
      <w:r w:rsidR="00A63801" w:rsidRPr="002B6E4F">
        <w:rPr>
          <w:noProof/>
          <w:sz w:val="20"/>
          <w:szCs w:val="20"/>
        </w:rPr>
        <w:t>ncouraging the adoption of other produ</w:t>
      </w:r>
      <w:r w:rsidR="00637A2F" w:rsidRPr="002B6E4F">
        <w:rPr>
          <w:noProof/>
          <w:sz w:val="20"/>
          <w:szCs w:val="20"/>
        </w:rPr>
        <w:t xml:space="preserve">ction techniques which are more </w:t>
      </w:r>
      <w:r w:rsidR="00B608F2" w:rsidRPr="002B6E4F">
        <w:rPr>
          <w:noProof/>
          <w:sz w:val="20"/>
          <w:szCs w:val="20"/>
        </w:rPr>
        <w:t>efficient and cost</w:t>
      </w:r>
      <w:r w:rsidR="00344416" w:rsidRPr="002B6E4F">
        <w:rPr>
          <w:noProof/>
          <w:sz w:val="20"/>
          <w:szCs w:val="20"/>
        </w:rPr>
        <w:t>-</w:t>
      </w:r>
      <w:r w:rsidR="00B608F2" w:rsidRPr="002B6E4F">
        <w:rPr>
          <w:noProof/>
          <w:sz w:val="20"/>
          <w:szCs w:val="20"/>
        </w:rPr>
        <w:t>effective.</w:t>
      </w:r>
    </w:p>
    <w:p w:rsidR="00C31F68" w:rsidRPr="002B6E4F" w:rsidRDefault="00686991" w:rsidP="00344416">
      <w:pPr>
        <w:spacing w:after="80"/>
        <w:jc w:val="both"/>
        <w:rPr>
          <w:noProof/>
          <w:sz w:val="20"/>
          <w:szCs w:val="20"/>
        </w:rPr>
      </w:pPr>
      <w:r w:rsidRPr="002B6E4F">
        <w:rPr>
          <w:noProof/>
          <w:sz w:val="20"/>
          <w:szCs w:val="20"/>
        </w:rPr>
        <w:t>f</w:t>
      </w:r>
      <w:r w:rsidR="00C31F68" w:rsidRPr="002B6E4F">
        <w:rPr>
          <w:noProof/>
          <w:sz w:val="20"/>
          <w:szCs w:val="20"/>
        </w:rPr>
        <w:t xml:space="preserve">) </w:t>
      </w:r>
      <w:r w:rsidR="00C31F68" w:rsidRPr="002B6E4F">
        <w:rPr>
          <w:i/>
          <w:noProof/>
          <w:sz w:val="20"/>
          <w:szCs w:val="20"/>
        </w:rPr>
        <w:t xml:space="preserve">National Forestry Policy </w:t>
      </w:r>
      <w:r w:rsidR="00213105" w:rsidRPr="002B6E4F">
        <w:rPr>
          <w:i/>
          <w:noProof/>
          <w:sz w:val="20"/>
          <w:szCs w:val="20"/>
        </w:rPr>
        <w:t xml:space="preserve">– NFP </w:t>
      </w:r>
      <w:r w:rsidR="00C31F68" w:rsidRPr="002B6E4F">
        <w:rPr>
          <w:i/>
          <w:noProof/>
          <w:sz w:val="20"/>
          <w:szCs w:val="20"/>
        </w:rPr>
        <w:t>(2009):</w:t>
      </w:r>
      <w:r w:rsidR="00C31F68" w:rsidRPr="002B6E4F">
        <w:rPr>
          <w:noProof/>
          <w:sz w:val="20"/>
          <w:szCs w:val="20"/>
        </w:rPr>
        <w:t xml:space="preserve"> Under Objective (B) </w:t>
      </w:r>
      <w:r w:rsidR="00FE5133" w:rsidRPr="002B6E4F">
        <w:rPr>
          <w:noProof/>
          <w:sz w:val="20"/>
          <w:szCs w:val="20"/>
        </w:rPr>
        <w:t xml:space="preserve">- Natural Resources Management, </w:t>
      </w:r>
      <w:r w:rsidR="00213105" w:rsidRPr="002B6E4F">
        <w:rPr>
          <w:noProof/>
          <w:sz w:val="20"/>
          <w:szCs w:val="20"/>
        </w:rPr>
        <w:t>the NFP defines the following priorities relevan</w:t>
      </w:r>
      <w:r w:rsidR="00E76981" w:rsidRPr="002B6E4F">
        <w:rPr>
          <w:noProof/>
          <w:sz w:val="20"/>
          <w:szCs w:val="20"/>
        </w:rPr>
        <w:t>t</w:t>
      </w:r>
      <w:r w:rsidR="00213105" w:rsidRPr="002B6E4F">
        <w:rPr>
          <w:noProof/>
          <w:sz w:val="20"/>
          <w:szCs w:val="20"/>
        </w:rPr>
        <w:t xml:space="preserve"> to this project:</w:t>
      </w:r>
      <w:r w:rsidR="00344416" w:rsidRPr="002B6E4F">
        <w:rPr>
          <w:noProof/>
          <w:sz w:val="20"/>
          <w:szCs w:val="20"/>
        </w:rPr>
        <w:t xml:space="preserve"> t</w:t>
      </w:r>
      <w:r w:rsidR="00C31F68" w:rsidRPr="002B6E4F">
        <w:rPr>
          <w:noProof/>
          <w:sz w:val="20"/>
          <w:szCs w:val="20"/>
        </w:rPr>
        <w:t xml:space="preserve">o set aside areas and provide guidelines and supervision for </w:t>
      </w:r>
      <w:r w:rsidR="00213105" w:rsidRPr="002B6E4F">
        <w:rPr>
          <w:noProof/>
          <w:sz w:val="20"/>
          <w:szCs w:val="20"/>
        </w:rPr>
        <w:t>forest</w:t>
      </w:r>
      <w:r w:rsidR="004129E1" w:rsidRPr="002B6E4F">
        <w:rPr>
          <w:noProof/>
          <w:sz w:val="20"/>
          <w:szCs w:val="20"/>
        </w:rPr>
        <w:t>r</w:t>
      </w:r>
      <w:r w:rsidR="00213105" w:rsidRPr="002B6E4F">
        <w:rPr>
          <w:noProof/>
          <w:sz w:val="20"/>
          <w:szCs w:val="20"/>
        </w:rPr>
        <w:t>y areas</w:t>
      </w:r>
      <w:r w:rsidR="00E76981" w:rsidRPr="002B6E4F">
        <w:rPr>
          <w:noProof/>
          <w:sz w:val="20"/>
          <w:szCs w:val="20"/>
        </w:rPr>
        <w:t>’</w:t>
      </w:r>
      <w:r w:rsidR="00213105" w:rsidRPr="002B6E4F">
        <w:rPr>
          <w:noProof/>
          <w:sz w:val="20"/>
          <w:szCs w:val="20"/>
        </w:rPr>
        <w:t xml:space="preserve"> </w:t>
      </w:r>
      <w:r w:rsidR="00C31F68" w:rsidRPr="002B6E4F">
        <w:rPr>
          <w:noProof/>
          <w:sz w:val="20"/>
          <w:szCs w:val="20"/>
        </w:rPr>
        <w:t>management;</w:t>
      </w:r>
      <w:r w:rsidR="00344416" w:rsidRPr="002B6E4F">
        <w:rPr>
          <w:noProof/>
          <w:sz w:val="20"/>
          <w:szCs w:val="20"/>
        </w:rPr>
        <w:t xml:space="preserve"> t</w:t>
      </w:r>
      <w:r w:rsidR="00C31F68" w:rsidRPr="002B6E4F">
        <w:rPr>
          <w:noProof/>
          <w:sz w:val="20"/>
          <w:szCs w:val="20"/>
        </w:rPr>
        <w:t>o encourage community participation</w:t>
      </w:r>
      <w:r w:rsidR="00213105" w:rsidRPr="002B6E4F">
        <w:rPr>
          <w:noProof/>
          <w:sz w:val="20"/>
          <w:szCs w:val="20"/>
        </w:rPr>
        <w:t>;</w:t>
      </w:r>
      <w:r w:rsidR="00344416" w:rsidRPr="002B6E4F">
        <w:rPr>
          <w:noProof/>
          <w:sz w:val="20"/>
          <w:szCs w:val="20"/>
        </w:rPr>
        <w:t xml:space="preserve"> t</w:t>
      </w:r>
      <w:r w:rsidR="00C31F68" w:rsidRPr="002B6E4F">
        <w:rPr>
          <w:noProof/>
          <w:sz w:val="20"/>
          <w:szCs w:val="20"/>
        </w:rPr>
        <w:t>o restore environmental quality in degraded areas;</w:t>
      </w:r>
      <w:r w:rsidR="00344416" w:rsidRPr="002B6E4F">
        <w:rPr>
          <w:noProof/>
          <w:sz w:val="20"/>
          <w:szCs w:val="20"/>
        </w:rPr>
        <w:t xml:space="preserve"> t</w:t>
      </w:r>
      <w:r w:rsidR="00C31F68" w:rsidRPr="002B6E4F">
        <w:rPr>
          <w:noProof/>
          <w:sz w:val="20"/>
          <w:szCs w:val="20"/>
        </w:rPr>
        <w:t>o establish forest plantations in wood deficit areas;</w:t>
      </w:r>
      <w:r w:rsidR="00344416" w:rsidRPr="002B6E4F">
        <w:rPr>
          <w:noProof/>
          <w:sz w:val="20"/>
          <w:szCs w:val="20"/>
        </w:rPr>
        <w:t xml:space="preserve"> and t</w:t>
      </w:r>
      <w:r w:rsidR="00C31F68" w:rsidRPr="002B6E4F">
        <w:rPr>
          <w:noProof/>
          <w:sz w:val="20"/>
          <w:szCs w:val="20"/>
        </w:rPr>
        <w:t>o facilitate the establishment of natural resource</w:t>
      </w:r>
      <w:r w:rsidR="00E76981" w:rsidRPr="002B6E4F">
        <w:rPr>
          <w:noProof/>
          <w:sz w:val="20"/>
          <w:szCs w:val="20"/>
        </w:rPr>
        <w:t>-</w:t>
      </w:r>
      <w:r w:rsidR="00C31F68" w:rsidRPr="002B6E4F">
        <w:rPr>
          <w:noProof/>
          <w:sz w:val="20"/>
          <w:szCs w:val="20"/>
        </w:rPr>
        <w:t>based industries and regulate their</w:t>
      </w:r>
      <w:r w:rsidR="00FE5133" w:rsidRPr="002B6E4F">
        <w:rPr>
          <w:noProof/>
          <w:sz w:val="20"/>
          <w:szCs w:val="20"/>
        </w:rPr>
        <w:t xml:space="preserve"> operations</w:t>
      </w:r>
      <w:r w:rsidR="00E76981" w:rsidRPr="002B6E4F">
        <w:rPr>
          <w:noProof/>
          <w:sz w:val="20"/>
          <w:szCs w:val="20"/>
        </w:rPr>
        <w:t>.</w:t>
      </w:r>
    </w:p>
    <w:p w:rsidR="008F5BFF" w:rsidRPr="002B6E4F" w:rsidRDefault="00686991" w:rsidP="00557B71">
      <w:pPr>
        <w:spacing w:after="80"/>
        <w:jc w:val="both"/>
        <w:rPr>
          <w:noProof/>
          <w:sz w:val="20"/>
          <w:szCs w:val="20"/>
        </w:rPr>
      </w:pPr>
      <w:r w:rsidRPr="002B6E4F">
        <w:rPr>
          <w:noProof/>
          <w:sz w:val="20"/>
          <w:szCs w:val="20"/>
        </w:rPr>
        <w:t>g</w:t>
      </w:r>
      <w:r w:rsidR="00A63801" w:rsidRPr="002B6E4F">
        <w:rPr>
          <w:noProof/>
          <w:sz w:val="20"/>
          <w:szCs w:val="20"/>
        </w:rPr>
        <w:t xml:space="preserve">) </w:t>
      </w:r>
      <w:r w:rsidR="008F5BFF" w:rsidRPr="002B6E4F">
        <w:rPr>
          <w:i/>
          <w:noProof/>
          <w:sz w:val="20"/>
          <w:szCs w:val="20"/>
        </w:rPr>
        <w:t xml:space="preserve">Pilot Programme on Climate Resilience (PPCR): </w:t>
      </w:r>
      <w:r w:rsidR="008F5BFF" w:rsidRPr="002B6E4F">
        <w:rPr>
          <w:noProof/>
          <w:sz w:val="20"/>
          <w:szCs w:val="20"/>
        </w:rPr>
        <w:t xml:space="preserve">Zambia  is a pilot country for PPCR </w:t>
      </w:r>
      <w:r w:rsidR="001C616E" w:rsidRPr="002B6E4F">
        <w:rPr>
          <w:noProof/>
          <w:sz w:val="20"/>
          <w:szCs w:val="20"/>
        </w:rPr>
        <w:t xml:space="preserve">with the potential to support </w:t>
      </w:r>
      <w:r w:rsidR="008F5BFF" w:rsidRPr="002B6E4F">
        <w:rPr>
          <w:noProof/>
          <w:sz w:val="20"/>
          <w:szCs w:val="20"/>
        </w:rPr>
        <w:t>improvements in policies and regulations, c</w:t>
      </w:r>
      <w:r w:rsidR="001C616E" w:rsidRPr="002B6E4F">
        <w:rPr>
          <w:noProof/>
          <w:sz w:val="20"/>
          <w:szCs w:val="20"/>
        </w:rPr>
        <w:t>limate resilient infrastructure</w:t>
      </w:r>
      <w:r w:rsidR="008F5BFF" w:rsidRPr="002B6E4F">
        <w:rPr>
          <w:noProof/>
          <w:sz w:val="20"/>
          <w:szCs w:val="20"/>
        </w:rPr>
        <w:t>, sustainable agricult</w:t>
      </w:r>
      <w:r w:rsidR="001C616E" w:rsidRPr="002B6E4F">
        <w:rPr>
          <w:noProof/>
          <w:sz w:val="20"/>
          <w:szCs w:val="20"/>
        </w:rPr>
        <w:t xml:space="preserve">ure  production and ecosystems, </w:t>
      </w:r>
      <w:r w:rsidR="008F5BFF" w:rsidRPr="002B6E4F">
        <w:rPr>
          <w:noProof/>
          <w:sz w:val="20"/>
          <w:szCs w:val="20"/>
        </w:rPr>
        <w:t xml:space="preserve">and strengthening </w:t>
      </w:r>
      <w:r w:rsidR="001C616E" w:rsidRPr="002B6E4F">
        <w:rPr>
          <w:noProof/>
          <w:sz w:val="20"/>
          <w:szCs w:val="20"/>
        </w:rPr>
        <w:t xml:space="preserve">of early warning </w:t>
      </w:r>
      <w:r w:rsidR="008F5BFF" w:rsidRPr="002B6E4F">
        <w:rPr>
          <w:noProof/>
          <w:sz w:val="20"/>
          <w:szCs w:val="20"/>
        </w:rPr>
        <w:t xml:space="preserve">and information management </w:t>
      </w:r>
    </w:p>
    <w:p w:rsidR="00E279A7" w:rsidRPr="002B6E4F" w:rsidRDefault="00686991" w:rsidP="00557B71">
      <w:pPr>
        <w:spacing w:after="80"/>
        <w:jc w:val="both"/>
        <w:rPr>
          <w:noProof/>
          <w:sz w:val="20"/>
          <w:szCs w:val="20"/>
        </w:rPr>
      </w:pPr>
      <w:r w:rsidRPr="002B6E4F">
        <w:rPr>
          <w:noProof/>
          <w:sz w:val="20"/>
          <w:szCs w:val="20"/>
          <w:lang w:val="en-GB"/>
        </w:rPr>
        <w:t>h</w:t>
      </w:r>
      <w:r w:rsidR="00C31F68" w:rsidRPr="002B6E4F">
        <w:rPr>
          <w:noProof/>
          <w:sz w:val="20"/>
          <w:szCs w:val="20"/>
          <w:lang w:val="en-GB"/>
        </w:rPr>
        <w:t xml:space="preserve">) </w:t>
      </w:r>
      <w:r w:rsidR="00415143" w:rsidRPr="002B6E4F">
        <w:rPr>
          <w:i/>
          <w:noProof/>
          <w:sz w:val="20"/>
          <w:szCs w:val="20"/>
          <w:lang w:val="en-GB"/>
        </w:rPr>
        <w:t>The Environment and Natural Resources Management and</w:t>
      </w:r>
      <w:r w:rsidR="00557B71" w:rsidRPr="002B6E4F">
        <w:rPr>
          <w:i/>
          <w:noProof/>
          <w:sz w:val="20"/>
          <w:szCs w:val="20"/>
          <w:lang w:val="en-GB"/>
        </w:rPr>
        <w:t xml:space="preserve"> Mainstreaming Programme (ENRMM)</w:t>
      </w:r>
      <w:r w:rsidR="00A72F3B" w:rsidRPr="002B6E4F">
        <w:rPr>
          <w:i/>
          <w:noProof/>
          <w:sz w:val="20"/>
          <w:szCs w:val="20"/>
          <w:lang w:val="en-GB"/>
        </w:rPr>
        <w:t xml:space="preserve">: </w:t>
      </w:r>
      <w:r w:rsidR="00557B71" w:rsidRPr="002B6E4F">
        <w:rPr>
          <w:noProof/>
          <w:sz w:val="20"/>
          <w:szCs w:val="20"/>
          <w:lang w:val="en-GB"/>
        </w:rPr>
        <w:t>ENRMM</w:t>
      </w:r>
      <w:r w:rsidR="00415143" w:rsidRPr="002B6E4F">
        <w:rPr>
          <w:noProof/>
          <w:sz w:val="20"/>
          <w:szCs w:val="20"/>
          <w:lang w:val="en-GB"/>
        </w:rPr>
        <w:t xml:space="preserve"> is an initiative of the Government of </w:t>
      </w:r>
      <w:r w:rsidR="00315B6B" w:rsidRPr="002B6E4F">
        <w:rPr>
          <w:noProof/>
          <w:sz w:val="20"/>
          <w:szCs w:val="20"/>
          <w:lang w:val="en-GB"/>
        </w:rPr>
        <w:t>Zambia</w:t>
      </w:r>
      <w:r w:rsidR="00415143" w:rsidRPr="002B6E4F">
        <w:rPr>
          <w:noProof/>
          <w:sz w:val="20"/>
          <w:szCs w:val="20"/>
          <w:lang w:val="en-GB"/>
        </w:rPr>
        <w:t xml:space="preserve"> that aims to bring improved coordination and implementation capacity to the Environment and Natural </w:t>
      </w:r>
      <w:r w:rsidR="00415143" w:rsidRPr="002B6E4F">
        <w:rPr>
          <w:noProof/>
          <w:sz w:val="20"/>
          <w:szCs w:val="20"/>
          <w:lang w:val="en-GB"/>
        </w:rPr>
        <w:lastRenderedPageBreak/>
        <w:t xml:space="preserve">Resources (ENR) management sector.  The programme is based on the principles, priorities and objectives of Zambia’s Fifth National Development Plan (FNDP). </w:t>
      </w:r>
      <w:r w:rsidR="00557B71" w:rsidRPr="002B6E4F">
        <w:rPr>
          <w:noProof/>
          <w:sz w:val="20"/>
          <w:szCs w:val="20"/>
          <w:lang w:val="en-GB"/>
        </w:rPr>
        <w:t xml:space="preserve">The program mentions the need </w:t>
      </w:r>
      <w:r w:rsidR="006B6015" w:rsidRPr="002B6E4F">
        <w:rPr>
          <w:noProof/>
          <w:sz w:val="20"/>
          <w:szCs w:val="20"/>
        </w:rPr>
        <w:t>reduce dependence on charcoal and firewood</w:t>
      </w:r>
      <w:r w:rsidR="00E76981" w:rsidRPr="002B6E4F">
        <w:rPr>
          <w:noProof/>
          <w:sz w:val="20"/>
          <w:szCs w:val="20"/>
        </w:rPr>
        <w:t xml:space="preserve"> </w:t>
      </w:r>
      <w:r w:rsidR="006B6015" w:rsidRPr="002B6E4F">
        <w:rPr>
          <w:noProof/>
          <w:sz w:val="20"/>
          <w:szCs w:val="20"/>
        </w:rPr>
        <w:t>and ensure sustainable provision of affordable, reliable</w:t>
      </w:r>
      <w:r w:rsidR="00A72F3B" w:rsidRPr="002B6E4F">
        <w:rPr>
          <w:noProof/>
          <w:sz w:val="20"/>
          <w:szCs w:val="20"/>
        </w:rPr>
        <w:t xml:space="preserve"> </w:t>
      </w:r>
      <w:r w:rsidR="006B6015" w:rsidRPr="002B6E4F">
        <w:rPr>
          <w:noProof/>
          <w:sz w:val="20"/>
          <w:szCs w:val="20"/>
        </w:rPr>
        <w:t>modern energy services to rural and urban households</w:t>
      </w:r>
      <w:r w:rsidR="00A72F3B" w:rsidRPr="002B6E4F">
        <w:rPr>
          <w:noProof/>
          <w:sz w:val="20"/>
          <w:szCs w:val="20"/>
        </w:rPr>
        <w:t xml:space="preserve"> </w:t>
      </w:r>
      <w:r w:rsidR="006B6015" w:rsidRPr="002B6E4F">
        <w:rPr>
          <w:noProof/>
          <w:sz w:val="20"/>
          <w:szCs w:val="20"/>
        </w:rPr>
        <w:t>as a means of reducing poverty and raising standards</w:t>
      </w:r>
      <w:r w:rsidR="00A72F3B" w:rsidRPr="002B6E4F">
        <w:rPr>
          <w:noProof/>
          <w:sz w:val="20"/>
          <w:szCs w:val="20"/>
        </w:rPr>
        <w:t xml:space="preserve"> </w:t>
      </w:r>
      <w:r w:rsidR="006B6015" w:rsidRPr="002B6E4F">
        <w:rPr>
          <w:noProof/>
          <w:sz w:val="20"/>
          <w:szCs w:val="20"/>
        </w:rPr>
        <w:t>of living.</w:t>
      </w:r>
      <w:bookmarkEnd w:id="57"/>
    </w:p>
    <w:p w:rsidR="007C5D11" w:rsidRPr="002B6E4F" w:rsidRDefault="007C5D11" w:rsidP="00557B71">
      <w:pPr>
        <w:spacing w:after="80"/>
        <w:jc w:val="both"/>
        <w:rPr>
          <w:noProof/>
          <w:sz w:val="20"/>
          <w:szCs w:val="20"/>
        </w:rPr>
      </w:pPr>
    </w:p>
    <w:p w:rsidR="00E279A7" w:rsidRPr="002B6E4F" w:rsidRDefault="00E279A7" w:rsidP="00E279A7">
      <w:pPr>
        <w:pStyle w:val="Footer"/>
        <w:numPr>
          <w:ilvl w:val="0"/>
          <w:numId w:val="2"/>
        </w:numPr>
        <w:tabs>
          <w:tab w:val="clear" w:pos="720"/>
          <w:tab w:val="clear" w:pos="4320"/>
          <w:tab w:val="clear" w:pos="8640"/>
          <w:tab w:val="num" w:pos="450"/>
        </w:tabs>
        <w:spacing w:after="80"/>
        <w:ind w:left="360"/>
        <w:rPr>
          <w:sz w:val="20"/>
          <w:szCs w:val="20"/>
        </w:rPr>
      </w:pPr>
      <w:r w:rsidRPr="002B6E4F">
        <w:rPr>
          <w:b/>
          <w:smallCaps/>
          <w:sz w:val="20"/>
          <w:szCs w:val="20"/>
        </w:rPr>
        <w:t>Project Overview:</w:t>
      </w:r>
    </w:p>
    <w:p w:rsidR="00E279A7" w:rsidRPr="002B6E4F" w:rsidRDefault="00E279A7" w:rsidP="00E279A7">
      <w:pPr>
        <w:pStyle w:val="Footer"/>
        <w:tabs>
          <w:tab w:val="clear" w:pos="4320"/>
          <w:tab w:val="clear" w:pos="8640"/>
        </w:tabs>
        <w:spacing w:after="80"/>
        <w:ind w:left="360"/>
        <w:rPr>
          <w:sz w:val="20"/>
          <w:szCs w:val="20"/>
        </w:rPr>
      </w:pPr>
      <w:r w:rsidRPr="002B6E4F">
        <w:rPr>
          <w:b/>
          <w:smallCaps/>
          <w:sz w:val="20"/>
          <w:szCs w:val="20"/>
        </w:rPr>
        <w:t>B.1. Describe the baseline project an</w:t>
      </w:r>
      <w:r w:rsidR="00E22973" w:rsidRPr="002B6E4F">
        <w:rPr>
          <w:b/>
          <w:smallCaps/>
          <w:sz w:val="20"/>
          <w:szCs w:val="20"/>
        </w:rPr>
        <w:t xml:space="preserve">d the problem that it seeks to </w:t>
      </w:r>
      <w:r w:rsidRPr="002B6E4F">
        <w:rPr>
          <w:b/>
          <w:smallCaps/>
          <w:sz w:val="20"/>
          <w:szCs w:val="20"/>
        </w:rPr>
        <w:t>address:</w:t>
      </w:r>
      <w:r w:rsidRPr="002B6E4F">
        <w:rPr>
          <w:sz w:val="20"/>
          <w:szCs w:val="20"/>
        </w:rPr>
        <w:t xml:space="preserve">  </w:t>
      </w:r>
      <w:bookmarkStart w:id="58" w:name="baselineProj"/>
      <w:r w:rsidRPr="002B6E4F">
        <w:rPr>
          <w:noProof/>
          <w:sz w:val="20"/>
          <w:szCs w:val="20"/>
        </w:rPr>
        <w:t xml:space="preserve">     </w:t>
      </w:r>
      <w:bookmarkEnd w:id="58"/>
    </w:p>
    <w:p w:rsidR="00E279A7" w:rsidRPr="002B6E4F" w:rsidRDefault="00A63BA6" w:rsidP="00A63BA6">
      <w:pPr>
        <w:pStyle w:val="Footer"/>
        <w:tabs>
          <w:tab w:val="clear" w:pos="4320"/>
          <w:tab w:val="clear" w:pos="8640"/>
        </w:tabs>
        <w:rPr>
          <w:sz w:val="20"/>
          <w:szCs w:val="20"/>
          <w:u w:val="single"/>
        </w:rPr>
      </w:pPr>
      <w:r w:rsidRPr="002B6E4F">
        <w:rPr>
          <w:sz w:val="20"/>
          <w:szCs w:val="20"/>
          <w:u w:val="single"/>
        </w:rPr>
        <w:t xml:space="preserve">Background </w:t>
      </w:r>
    </w:p>
    <w:p w:rsidR="00A63BA6" w:rsidRPr="002B6E4F" w:rsidRDefault="00A63BA6" w:rsidP="00A63BA6">
      <w:pPr>
        <w:pStyle w:val="Footer"/>
        <w:tabs>
          <w:tab w:val="clear" w:pos="4320"/>
          <w:tab w:val="clear" w:pos="8640"/>
        </w:tabs>
        <w:rPr>
          <w:sz w:val="20"/>
          <w:szCs w:val="20"/>
          <w:u w:val="single"/>
        </w:rPr>
      </w:pPr>
    </w:p>
    <w:p w:rsidR="00E279A7" w:rsidRPr="002B6E4F" w:rsidRDefault="0016221B" w:rsidP="00E279A7">
      <w:pPr>
        <w:jc w:val="both"/>
        <w:rPr>
          <w:sz w:val="20"/>
          <w:szCs w:val="20"/>
        </w:rPr>
      </w:pPr>
      <w:r w:rsidRPr="002B6E4F">
        <w:rPr>
          <w:sz w:val="20"/>
          <w:szCs w:val="20"/>
        </w:rPr>
        <w:t xml:space="preserve">1. </w:t>
      </w:r>
      <w:r w:rsidR="00E279A7" w:rsidRPr="002B6E4F">
        <w:rPr>
          <w:sz w:val="20"/>
          <w:szCs w:val="20"/>
        </w:rPr>
        <w:t xml:space="preserve">Zambia is a repository of globally significant biodiversity and has very large tracts of wild areas with low human population densities that, with sound management, could provide important refugia for flora and fauna that are rapidly being extirpated elsewhere in the region. </w:t>
      </w:r>
      <w:r w:rsidR="00D839F4" w:rsidRPr="002B6E4F">
        <w:rPr>
          <w:sz w:val="20"/>
          <w:szCs w:val="20"/>
        </w:rPr>
        <w:t xml:space="preserve">Zambia lies at the heart of the Miombo Ecoregion, </w:t>
      </w:r>
      <w:r w:rsidR="00C976E2" w:rsidRPr="002B6E4F">
        <w:rPr>
          <w:sz w:val="20"/>
          <w:szCs w:val="20"/>
        </w:rPr>
        <w:t xml:space="preserve">which is </w:t>
      </w:r>
      <w:r w:rsidR="00D839F4" w:rsidRPr="002B6E4F">
        <w:rPr>
          <w:sz w:val="20"/>
          <w:szCs w:val="20"/>
        </w:rPr>
        <w:t xml:space="preserve">listed as a WWF Global 200 Ecoregion </w:t>
      </w:r>
      <w:r w:rsidR="00C976E2" w:rsidRPr="002B6E4F">
        <w:rPr>
          <w:sz w:val="20"/>
          <w:szCs w:val="20"/>
        </w:rPr>
        <w:t xml:space="preserve">because </w:t>
      </w:r>
      <w:r w:rsidR="00D839F4" w:rsidRPr="002B6E4F">
        <w:rPr>
          <w:sz w:val="20"/>
          <w:szCs w:val="20"/>
        </w:rPr>
        <w:t>of its high species richness. Also referred to as the Zambezian Regional Centre of Endemism, this area covers some 3,770 million km</w:t>
      </w:r>
      <w:r w:rsidR="00D839F4" w:rsidRPr="002B6E4F">
        <w:rPr>
          <w:sz w:val="20"/>
          <w:szCs w:val="20"/>
          <w:vertAlign w:val="superscript"/>
        </w:rPr>
        <w:t>2</w:t>
      </w:r>
      <w:r w:rsidR="00D839F4" w:rsidRPr="002B6E4F">
        <w:rPr>
          <w:sz w:val="20"/>
          <w:szCs w:val="20"/>
        </w:rPr>
        <w:t xml:space="preserve"> extending from the Katanga (DRC) to the Vaal River (South Africa). The ecoregion supports important populations of fauna, particularly large mammals, and is also floristically diverse, harboring some 8,500 plant species, of which approximately 54% are endemic (WWF-SARPO, 2002).</w:t>
      </w:r>
      <w:r w:rsidR="00D839F4" w:rsidRPr="002B6E4F">
        <w:rPr>
          <w:sz w:val="22"/>
        </w:rPr>
        <w:t xml:space="preserve"> </w:t>
      </w:r>
      <w:r w:rsidR="00E279A7" w:rsidRPr="002B6E4F">
        <w:rPr>
          <w:sz w:val="20"/>
          <w:szCs w:val="20"/>
        </w:rPr>
        <w:t>National Parks (NPs), Forest Reserves and Game Management Areas (GMAs) cover an exceptionally large area (+40%) of the country. Zambia has approximately 50 million hectares of forest remaining, covering 66% of the</w:t>
      </w:r>
      <w:r w:rsidR="00EA51E8" w:rsidRPr="002B6E4F">
        <w:rPr>
          <w:sz w:val="20"/>
          <w:szCs w:val="20"/>
        </w:rPr>
        <w:t xml:space="preserve"> proportion of total land area.</w:t>
      </w:r>
      <w:r w:rsidRPr="002B6E4F">
        <w:rPr>
          <w:sz w:val="20"/>
          <w:szCs w:val="20"/>
        </w:rPr>
        <w:t xml:space="preserve"> However Zambia is among the 6 biggest global emitters of greenhouse gases from deforestation (Boucher, 2008) and according to the OSIRIS global Reduce Emissions from Deforestation and Forest Degradation (REDD+) and Carbon Stock Enhancement economic model can contribute 4.3 % of the global REDD+ abatement potential (Bush et al. 2009).</w:t>
      </w:r>
    </w:p>
    <w:p w:rsidR="00E279A7" w:rsidRPr="002B6E4F" w:rsidRDefault="00E279A7" w:rsidP="00E279A7">
      <w:pPr>
        <w:ind w:left="720"/>
        <w:jc w:val="both"/>
        <w:rPr>
          <w:sz w:val="20"/>
          <w:szCs w:val="20"/>
        </w:rPr>
      </w:pPr>
    </w:p>
    <w:p w:rsidR="00E279A7" w:rsidRPr="002B6E4F" w:rsidRDefault="0016221B" w:rsidP="00EF2E3E">
      <w:pPr>
        <w:jc w:val="both"/>
        <w:rPr>
          <w:sz w:val="20"/>
          <w:szCs w:val="20"/>
        </w:rPr>
      </w:pPr>
      <w:r w:rsidRPr="002B6E4F">
        <w:rPr>
          <w:sz w:val="20"/>
          <w:szCs w:val="20"/>
        </w:rPr>
        <w:t xml:space="preserve">2. </w:t>
      </w:r>
      <w:r w:rsidR="000D3943" w:rsidRPr="002B6E4F">
        <w:rPr>
          <w:rFonts w:ascii="Times" w:hAnsi="Times" w:cs="Times"/>
          <w:color w:val="000000"/>
          <w:sz w:val="20"/>
          <w:szCs w:val="20"/>
        </w:rPr>
        <w:t>The three main protected area categories in Zambia are i) National Parks – a non- consumptive model excluding human settlement except for management purposes, ii) Game Management Areas – a consumptive use model allowing local community settlement, and 3) Forest Reserves – a consumptive use model excluding human settlement. At present in Zambia, only National Parks</w:t>
      </w:r>
      <w:r w:rsidR="00344416" w:rsidRPr="002B6E4F">
        <w:rPr>
          <w:rFonts w:ascii="Times" w:hAnsi="Times" w:cs="Times"/>
          <w:color w:val="000000"/>
          <w:sz w:val="20"/>
          <w:szCs w:val="20"/>
        </w:rPr>
        <w:t xml:space="preserve"> (NPs)</w:t>
      </w:r>
      <w:r w:rsidR="000D3943" w:rsidRPr="002B6E4F">
        <w:rPr>
          <w:rFonts w:ascii="Times" w:hAnsi="Times" w:cs="Times"/>
          <w:color w:val="000000"/>
          <w:sz w:val="20"/>
          <w:szCs w:val="20"/>
        </w:rPr>
        <w:t xml:space="preserve">, when properly managed, provide good assurance of biodiversity conservation. In the Game Management Area category, </w:t>
      </w:r>
      <w:r w:rsidR="006B353D" w:rsidRPr="002B6E4F">
        <w:rPr>
          <w:sz w:val="20"/>
          <w:szCs w:val="20"/>
        </w:rPr>
        <w:t xml:space="preserve">customary land under control of the traditional authorities, </w:t>
      </w:r>
      <w:r w:rsidR="000D3943" w:rsidRPr="002B6E4F">
        <w:rPr>
          <w:rFonts w:ascii="Times" w:hAnsi="Times" w:cs="Times"/>
          <w:color w:val="000000"/>
          <w:sz w:val="20"/>
          <w:szCs w:val="20"/>
        </w:rPr>
        <w:t xml:space="preserve">the lack of any legal restrictions on conversion to smallholder agriculture, commercial farming or other land uses is a major barrier to effective biodiversity conservation over time. The Forests Reserves have proven to be almost ineffective in Zambia in terms of ensuring biodiversity conservation (MTENR, 2005) due to outdated policy/legal framework and limited capacity for effective management. </w:t>
      </w:r>
      <w:r w:rsidR="006B353D" w:rsidRPr="002B6E4F">
        <w:rPr>
          <w:rFonts w:ascii="Times" w:hAnsi="Times" w:cs="Times"/>
          <w:color w:val="000000"/>
          <w:sz w:val="20"/>
          <w:szCs w:val="20"/>
        </w:rPr>
        <w:t xml:space="preserve">A large percentage of forested land falls </w:t>
      </w:r>
      <w:r w:rsidR="00344416" w:rsidRPr="002B6E4F">
        <w:rPr>
          <w:sz w:val="20"/>
          <w:szCs w:val="20"/>
        </w:rPr>
        <w:t xml:space="preserve">in GMAs, </w:t>
      </w:r>
      <w:r w:rsidR="006B353D" w:rsidRPr="002B6E4F">
        <w:rPr>
          <w:sz w:val="20"/>
          <w:szCs w:val="20"/>
        </w:rPr>
        <w:t>which were c</w:t>
      </w:r>
      <w:r w:rsidR="00A10DE6" w:rsidRPr="002B6E4F">
        <w:rPr>
          <w:sz w:val="20"/>
          <w:szCs w:val="20"/>
        </w:rPr>
        <w:t>reated as buffer areas to NPs, on the basis that NPs protect nucleus breeding populations of wildlife, and that spillover populations can be utilized in GMAs by local communities for their own use and for trophy hunting to generate income.</w:t>
      </w:r>
      <w:r w:rsidR="00784074" w:rsidRPr="002B6E4F">
        <w:rPr>
          <w:sz w:val="20"/>
          <w:szCs w:val="20"/>
        </w:rPr>
        <w:t xml:space="preserve"> W</w:t>
      </w:r>
      <w:r w:rsidR="00E279A7" w:rsidRPr="002B6E4F">
        <w:rPr>
          <w:sz w:val="20"/>
          <w:szCs w:val="20"/>
        </w:rPr>
        <w:t>ildlife resource</w:t>
      </w:r>
      <w:r w:rsidR="00784074" w:rsidRPr="002B6E4F">
        <w:rPr>
          <w:sz w:val="20"/>
          <w:szCs w:val="20"/>
        </w:rPr>
        <w:t>s in the GMAs are</w:t>
      </w:r>
      <w:r w:rsidR="00E279A7" w:rsidRPr="002B6E4F">
        <w:rPr>
          <w:sz w:val="20"/>
          <w:szCs w:val="20"/>
        </w:rPr>
        <w:t xml:space="preserve"> co-managed by the local communities together with the Zambia Wildlife Authority. Revenue is shared with the local communities from proceeds from wildlife hunting, thereby creating an incentive for local communities to conserve the wildlife in their areas. There is however little enforcement of forest laws in these areas and villagers and migrants clear forests for cropland within gazetted forests and Game Management Areas largely with impunity. There is de facto open </w:t>
      </w:r>
      <w:r w:rsidR="006B353D" w:rsidRPr="002B6E4F">
        <w:rPr>
          <w:sz w:val="20"/>
          <w:szCs w:val="20"/>
        </w:rPr>
        <w:t>and l</w:t>
      </w:r>
      <w:r w:rsidR="00163F9E" w:rsidRPr="002B6E4F">
        <w:rPr>
          <w:sz w:val="20"/>
          <w:szCs w:val="20"/>
        </w:rPr>
        <w:t>ocal and district administrative bodies generally lack the capacity to regulate land management in a comprehensive manner. It is reported that in gazetted forest areas, only half of the forest remains intact.</w:t>
      </w:r>
      <w:r w:rsidR="00EA51E8" w:rsidRPr="002B6E4F">
        <w:rPr>
          <w:sz w:val="20"/>
          <w:szCs w:val="20"/>
        </w:rPr>
        <w:t xml:space="preserve"> A map of Zambia’s PA estate system (national parks and GMAs</w:t>
      </w:r>
      <w:r w:rsidR="001C0F38" w:rsidRPr="002B6E4F">
        <w:rPr>
          <w:sz w:val="20"/>
          <w:szCs w:val="20"/>
        </w:rPr>
        <w:t xml:space="preserve">) is provided in Figure 1 </w:t>
      </w:r>
      <w:r w:rsidR="00934ACE" w:rsidRPr="002B6E4F">
        <w:rPr>
          <w:sz w:val="20"/>
          <w:szCs w:val="20"/>
        </w:rPr>
        <w:t>in Annexure 1</w:t>
      </w:r>
      <w:r w:rsidR="001C0F38" w:rsidRPr="002B6E4F">
        <w:rPr>
          <w:sz w:val="20"/>
          <w:szCs w:val="20"/>
        </w:rPr>
        <w:t>.</w:t>
      </w:r>
    </w:p>
    <w:p w:rsidR="005E6B2F" w:rsidRPr="002B6E4F" w:rsidRDefault="005E6B2F" w:rsidP="005E6B2F">
      <w:pPr>
        <w:pStyle w:val="Footer"/>
        <w:tabs>
          <w:tab w:val="clear" w:pos="4320"/>
          <w:tab w:val="clear" w:pos="8640"/>
        </w:tabs>
        <w:jc w:val="both"/>
        <w:rPr>
          <w:sz w:val="20"/>
          <w:szCs w:val="20"/>
        </w:rPr>
      </w:pPr>
    </w:p>
    <w:p w:rsidR="001F463E" w:rsidRPr="002B6E4F" w:rsidRDefault="00436266" w:rsidP="001F463E">
      <w:pPr>
        <w:jc w:val="both"/>
        <w:rPr>
          <w:sz w:val="20"/>
          <w:szCs w:val="20"/>
        </w:rPr>
      </w:pPr>
      <w:r w:rsidRPr="002B6E4F">
        <w:rPr>
          <w:sz w:val="20"/>
          <w:szCs w:val="20"/>
        </w:rPr>
        <w:t>3</w:t>
      </w:r>
      <w:r w:rsidR="0016221B" w:rsidRPr="002B6E4F">
        <w:rPr>
          <w:sz w:val="20"/>
          <w:szCs w:val="20"/>
        </w:rPr>
        <w:t xml:space="preserve">.  Forests have been identified as a valuable environmental and economic resource for supporting natural systems and improving </w:t>
      </w:r>
      <w:r w:rsidR="00F307FD" w:rsidRPr="002B6E4F">
        <w:rPr>
          <w:sz w:val="20"/>
          <w:szCs w:val="20"/>
        </w:rPr>
        <w:t>sustainable livelihoods</w:t>
      </w:r>
      <w:r w:rsidR="0016221B" w:rsidRPr="002B6E4F">
        <w:rPr>
          <w:sz w:val="20"/>
          <w:szCs w:val="20"/>
        </w:rPr>
        <w:t xml:space="preserve"> (GRZ, 2004). Zambia‘s forests are not only impor</w:t>
      </w:r>
      <w:r w:rsidR="00FC7438" w:rsidRPr="002B6E4F">
        <w:rPr>
          <w:sz w:val="20"/>
          <w:szCs w:val="20"/>
        </w:rPr>
        <w:t xml:space="preserve">tant for their specialized high </w:t>
      </w:r>
      <w:r w:rsidR="0016221B" w:rsidRPr="002B6E4F">
        <w:rPr>
          <w:sz w:val="20"/>
          <w:szCs w:val="20"/>
        </w:rPr>
        <w:t>timber species and fuel</w:t>
      </w:r>
      <w:r w:rsidR="00FC7438" w:rsidRPr="002B6E4F">
        <w:rPr>
          <w:sz w:val="20"/>
          <w:szCs w:val="20"/>
        </w:rPr>
        <w:t xml:space="preserve"> </w:t>
      </w:r>
      <w:r w:rsidR="0016221B" w:rsidRPr="002B6E4F">
        <w:rPr>
          <w:sz w:val="20"/>
          <w:szCs w:val="20"/>
        </w:rPr>
        <w:t>wood, they are also important repositories of biodivers</w:t>
      </w:r>
      <w:r w:rsidR="00FC7438" w:rsidRPr="002B6E4F">
        <w:rPr>
          <w:sz w:val="20"/>
          <w:szCs w:val="20"/>
        </w:rPr>
        <w:t xml:space="preserve">ity and provide a wide range of </w:t>
      </w:r>
      <w:r w:rsidR="0016221B" w:rsidRPr="002B6E4F">
        <w:rPr>
          <w:sz w:val="20"/>
          <w:szCs w:val="20"/>
        </w:rPr>
        <w:t xml:space="preserve">environmental services to wildlife and wildlife-based tourism, agriculture, </w:t>
      </w:r>
      <w:r w:rsidR="00CB0D96" w:rsidRPr="002B6E4F">
        <w:rPr>
          <w:sz w:val="20"/>
          <w:szCs w:val="20"/>
        </w:rPr>
        <w:t xml:space="preserve">biomass </w:t>
      </w:r>
      <w:r w:rsidR="0016221B" w:rsidRPr="002B6E4F">
        <w:rPr>
          <w:sz w:val="20"/>
          <w:szCs w:val="20"/>
        </w:rPr>
        <w:t>energy, hydro-electricity generation and municipal water supply by regulating watercourses and flood regimes</w:t>
      </w:r>
      <w:r w:rsidR="00FC7438" w:rsidRPr="002B6E4F">
        <w:rPr>
          <w:sz w:val="20"/>
          <w:szCs w:val="20"/>
        </w:rPr>
        <w:t xml:space="preserve">. </w:t>
      </w:r>
      <w:r w:rsidR="001F463E" w:rsidRPr="002B6E4F">
        <w:rPr>
          <w:sz w:val="20"/>
          <w:szCs w:val="20"/>
        </w:rPr>
        <w:t xml:space="preserve"> </w:t>
      </w:r>
      <w:r w:rsidR="001F463E" w:rsidRPr="002B6E4F">
        <w:rPr>
          <w:color w:val="000000"/>
          <w:sz w:val="20"/>
          <w:szCs w:val="20"/>
        </w:rPr>
        <w:t>Miombo woodland is the most widespread woodland type in Zambia</w:t>
      </w:r>
      <w:r w:rsidR="00813EC9" w:rsidRPr="002B6E4F">
        <w:rPr>
          <w:color w:val="000000"/>
          <w:sz w:val="20"/>
          <w:szCs w:val="20"/>
        </w:rPr>
        <w:t>, but it is under-represented in the national PA system, according to the vegetation gap analysis conducted for the REMNPAS project. Miombo</w:t>
      </w:r>
      <w:r w:rsidR="001F463E" w:rsidRPr="002B6E4F">
        <w:rPr>
          <w:color w:val="000000"/>
          <w:sz w:val="20"/>
          <w:szCs w:val="20"/>
        </w:rPr>
        <w:t xml:space="preserve"> is important for various uses </w:t>
      </w:r>
      <w:r w:rsidR="00813EC9" w:rsidRPr="002B6E4F">
        <w:rPr>
          <w:color w:val="000000"/>
          <w:sz w:val="20"/>
          <w:szCs w:val="20"/>
        </w:rPr>
        <w:t>including</w:t>
      </w:r>
      <w:r w:rsidR="001F463E" w:rsidRPr="002B6E4F">
        <w:rPr>
          <w:color w:val="000000"/>
          <w:sz w:val="20"/>
          <w:szCs w:val="20"/>
        </w:rPr>
        <w:t xml:space="preserve"> charcoal, timber, fruits, medicines, mushrooms, etc. </w:t>
      </w:r>
      <w:r w:rsidR="001F463E" w:rsidRPr="002B6E4F">
        <w:rPr>
          <w:sz w:val="20"/>
          <w:szCs w:val="20"/>
        </w:rPr>
        <w:t xml:space="preserve">As noted in the diagram below, Miombo woodland is the most extensive Zambian ecoregion covering about 65% of the Country. Miombo is further divided into Central Zambezian and Southern Miombo Woodlands. The central miombo woodland which is predominantly of </w:t>
      </w:r>
      <w:r w:rsidR="001F463E" w:rsidRPr="002B6E4F">
        <w:rPr>
          <w:i/>
          <w:sz w:val="20"/>
          <w:szCs w:val="20"/>
        </w:rPr>
        <w:t>Isoberlinia angolensis</w:t>
      </w:r>
      <w:r w:rsidR="001F463E" w:rsidRPr="002B6E4F">
        <w:rPr>
          <w:sz w:val="20"/>
          <w:szCs w:val="20"/>
        </w:rPr>
        <w:t xml:space="preserve">, </w:t>
      </w:r>
      <w:r w:rsidR="001F463E" w:rsidRPr="002B6E4F">
        <w:rPr>
          <w:i/>
          <w:sz w:val="20"/>
          <w:szCs w:val="20"/>
        </w:rPr>
        <w:t>Brachystegia spp.</w:t>
      </w:r>
      <w:r w:rsidR="001F463E" w:rsidRPr="002B6E4F">
        <w:rPr>
          <w:sz w:val="20"/>
          <w:szCs w:val="20"/>
        </w:rPr>
        <w:t xml:space="preserve"> and </w:t>
      </w:r>
      <w:r w:rsidR="001F463E" w:rsidRPr="002B6E4F">
        <w:rPr>
          <w:i/>
          <w:sz w:val="20"/>
          <w:szCs w:val="20"/>
        </w:rPr>
        <w:t>Julbernadia paniculata</w:t>
      </w:r>
      <w:r w:rsidR="001F463E" w:rsidRPr="002B6E4F">
        <w:rPr>
          <w:sz w:val="20"/>
          <w:szCs w:val="20"/>
        </w:rPr>
        <w:t xml:space="preserve"> is the dominant vegetation types in Northern, Luapula, North-Western and the northern part of Central Province and part of Kafue National park. However, in the southern miombo woodland, </w:t>
      </w:r>
      <w:r w:rsidR="001F463E" w:rsidRPr="002B6E4F">
        <w:rPr>
          <w:i/>
          <w:sz w:val="20"/>
          <w:szCs w:val="20"/>
        </w:rPr>
        <w:t>Isoberlinia angolensis</w:t>
      </w:r>
      <w:r w:rsidR="001F463E" w:rsidRPr="002B6E4F">
        <w:rPr>
          <w:sz w:val="20"/>
          <w:szCs w:val="20"/>
        </w:rPr>
        <w:t xml:space="preserve"> is absent.</w:t>
      </w:r>
      <w:r w:rsidR="001F463E" w:rsidRPr="002B6E4F">
        <w:rPr>
          <w:rStyle w:val="FootnoteReference"/>
          <w:sz w:val="20"/>
          <w:szCs w:val="20"/>
        </w:rPr>
        <w:footnoteReference w:id="6"/>
      </w:r>
    </w:p>
    <w:p w:rsidR="001F463E" w:rsidRPr="002B6E4F" w:rsidRDefault="001F463E" w:rsidP="001F463E">
      <w:pPr>
        <w:pStyle w:val="Footer"/>
        <w:tabs>
          <w:tab w:val="clear" w:pos="4320"/>
          <w:tab w:val="clear" w:pos="8640"/>
        </w:tabs>
        <w:jc w:val="both"/>
        <w:rPr>
          <w:sz w:val="20"/>
          <w:szCs w:val="20"/>
        </w:rPr>
      </w:pPr>
    </w:p>
    <w:p w:rsidR="001F463E" w:rsidRPr="002B6E4F" w:rsidRDefault="00436266" w:rsidP="000563E6">
      <w:pPr>
        <w:jc w:val="both"/>
        <w:rPr>
          <w:color w:val="000000"/>
          <w:sz w:val="20"/>
          <w:szCs w:val="20"/>
        </w:rPr>
      </w:pPr>
      <w:r w:rsidRPr="002B6E4F">
        <w:rPr>
          <w:sz w:val="20"/>
          <w:szCs w:val="20"/>
        </w:rPr>
        <w:t>4</w:t>
      </w:r>
      <w:r w:rsidR="00D22E85" w:rsidRPr="002B6E4F">
        <w:rPr>
          <w:sz w:val="20"/>
          <w:szCs w:val="20"/>
        </w:rPr>
        <w:t xml:space="preserve">. </w:t>
      </w:r>
      <w:r w:rsidR="0016221B" w:rsidRPr="002B6E4F">
        <w:rPr>
          <w:sz w:val="20"/>
          <w:szCs w:val="20"/>
        </w:rPr>
        <w:t>The largest remaining block of forests in Zambia occurs in the North Western Province</w:t>
      </w:r>
      <w:r w:rsidR="00FC7438" w:rsidRPr="002B6E4F">
        <w:rPr>
          <w:sz w:val="20"/>
          <w:szCs w:val="20"/>
        </w:rPr>
        <w:t>, where the West Lunga NP is located</w:t>
      </w:r>
      <w:r w:rsidR="00CB0D96" w:rsidRPr="002B6E4F">
        <w:rPr>
          <w:sz w:val="20"/>
          <w:szCs w:val="20"/>
        </w:rPr>
        <w:t xml:space="preserve"> and which neighbors the </w:t>
      </w:r>
      <w:r w:rsidR="00A164C4" w:rsidRPr="002B6E4F">
        <w:rPr>
          <w:sz w:val="20"/>
          <w:szCs w:val="20"/>
        </w:rPr>
        <w:t xml:space="preserve">Northern </w:t>
      </w:r>
      <w:r w:rsidR="00CB0D96" w:rsidRPr="002B6E4F">
        <w:rPr>
          <w:sz w:val="20"/>
          <w:szCs w:val="20"/>
        </w:rPr>
        <w:t>Kafue</w:t>
      </w:r>
      <w:r w:rsidR="00A164C4" w:rsidRPr="002B6E4F">
        <w:rPr>
          <w:sz w:val="20"/>
          <w:szCs w:val="20"/>
        </w:rPr>
        <w:t xml:space="preserve"> NP</w:t>
      </w:r>
      <w:r w:rsidR="00CB0D96" w:rsidRPr="002B6E4F">
        <w:rPr>
          <w:sz w:val="20"/>
          <w:szCs w:val="20"/>
        </w:rPr>
        <w:t xml:space="preserve"> GMAs</w:t>
      </w:r>
      <w:r w:rsidR="00953893" w:rsidRPr="002B6E4F">
        <w:rPr>
          <w:sz w:val="20"/>
          <w:szCs w:val="20"/>
        </w:rPr>
        <w:t xml:space="preserve"> on the southern border of the P</w:t>
      </w:r>
      <w:r w:rsidR="00CB0D96" w:rsidRPr="002B6E4F">
        <w:rPr>
          <w:sz w:val="20"/>
          <w:szCs w:val="20"/>
        </w:rPr>
        <w:t>rovince</w:t>
      </w:r>
      <w:r w:rsidR="00FC7438" w:rsidRPr="002B6E4F">
        <w:rPr>
          <w:sz w:val="20"/>
          <w:szCs w:val="20"/>
        </w:rPr>
        <w:t xml:space="preserve">. The Dry Evergreen Forests are </w:t>
      </w:r>
      <w:r w:rsidR="0016221B" w:rsidRPr="002B6E4F">
        <w:rPr>
          <w:sz w:val="20"/>
          <w:szCs w:val="20"/>
        </w:rPr>
        <w:t>the least represented vegetation type in Zambia under National Park status</w:t>
      </w:r>
      <w:r w:rsidR="00FE566C" w:rsidRPr="002B6E4F">
        <w:rPr>
          <w:sz w:val="20"/>
          <w:szCs w:val="20"/>
        </w:rPr>
        <w:t xml:space="preserve">. </w:t>
      </w:r>
      <w:r w:rsidR="000563E6" w:rsidRPr="002B6E4F">
        <w:rPr>
          <w:sz w:val="20"/>
          <w:szCs w:val="20"/>
        </w:rPr>
        <w:t>The Zambezian Cryptosepalum Dry Forests – an internationally recognized WWF Global 200 Ecoregion – is only found in North-western Zambia and Eastern Angola and constitutes the largest area of tropical dry evergreen forest in Africa outside the equatorial zone.</w:t>
      </w:r>
      <w:r w:rsidR="00EF38C1" w:rsidRPr="002B6E4F">
        <w:rPr>
          <w:sz w:val="20"/>
          <w:szCs w:val="20"/>
        </w:rPr>
        <w:t xml:space="preserve"> </w:t>
      </w:r>
      <w:r w:rsidR="00EF38C1" w:rsidRPr="002B6E4F">
        <w:rPr>
          <w:color w:val="000000"/>
          <w:sz w:val="20"/>
          <w:szCs w:val="20"/>
        </w:rPr>
        <w:t xml:space="preserve">Dry evergreen forest occurs in three main subtypes, one for each distinctive site: Parinari forest on the plateau, Marquesia forest in the lake basin and Cryptosepalum forest in the Kalahari basin. In West Lunga, the Cryptosepalum Forest Canopy dominants are restricted to </w:t>
      </w:r>
      <w:r w:rsidR="00EF38C1" w:rsidRPr="002B6E4F">
        <w:rPr>
          <w:i/>
          <w:color w:val="000000"/>
          <w:sz w:val="20"/>
          <w:szCs w:val="20"/>
        </w:rPr>
        <w:t>Cryptosepalum exfoliatum</w:t>
      </w:r>
      <w:r w:rsidR="00EF38C1" w:rsidRPr="002B6E4F">
        <w:rPr>
          <w:color w:val="000000"/>
          <w:sz w:val="20"/>
          <w:szCs w:val="20"/>
        </w:rPr>
        <w:t xml:space="preserve"> spp. </w:t>
      </w:r>
      <w:r w:rsidR="00EF38C1" w:rsidRPr="002B6E4F">
        <w:rPr>
          <w:i/>
          <w:color w:val="000000"/>
          <w:sz w:val="20"/>
          <w:szCs w:val="20"/>
        </w:rPr>
        <w:t>pseudotaxus</w:t>
      </w:r>
      <w:r w:rsidR="00EF38C1" w:rsidRPr="002B6E4F">
        <w:rPr>
          <w:color w:val="000000"/>
          <w:sz w:val="20"/>
          <w:szCs w:val="20"/>
        </w:rPr>
        <w:t xml:space="preserve"> and </w:t>
      </w:r>
      <w:r w:rsidR="00EF38C1" w:rsidRPr="002B6E4F">
        <w:rPr>
          <w:i/>
          <w:color w:val="000000"/>
          <w:sz w:val="20"/>
          <w:szCs w:val="20"/>
        </w:rPr>
        <w:lastRenderedPageBreak/>
        <w:t>Guibourtia coleosperma</w:t>
      </w:r>
      <w:r w:rsidR="00EF38C1" w:rsidRPr="002B6E4F">
        <w:rPr>
          <w:color w:val="000000"/>
          <w:sz w:val="20"/>
          <w:szCs w:val="20"/>
        </w:rPr>
        <w:t xml:space="preserve"> in the lower rainfall areas of Zambezi, Kapompo and Kaoma districts but associated with </w:t>
      </w:r>
      <w:r w:rsidR="00EF38C1" w:rsidRPr="002B6E4F">
        <w:rPr>
          <w:i/>
          <w:color w:val="000000"/>
          <w:sz w:val="20"/>
          <w:szCs w:val="20"/>
        </w:rPr>
        <w:t>Marquesia acuminate</w:t>
      </w:r>
      <w:r w:rsidR="00EF38C1" w:rsidRPr="002B6E4F">
        <w:rPr>
          <w:color w:val="000000"/>
          <w:sz w:val="20"/>
          <w:szCs w:val="20"/>
        </w:rPr>
        <w:t xml:space="preserve">, </w:t>
      </w:r>
      <w:r w:rsidR="00EF38C1" w:rsidRPr="002B6E4F">
        <w:rPr>
          <w:i/>
          <w:color w:val="000000"/>
          <w:sz w:val="20"/>
          <w:szCs w:val="20"/>
        </w:rPr>
        <w:t>M. macroura</w:t>
      </w:r>
      <w:r w:rsidR="00EF38C1" w:rsidRPr="002B6E4F">
        <w:rPr>
          <w:color w:val="000000"/>
          <w:sz w:val="20"/>
          <w:szCs w:val="20"/>
        </w:rPr>
        <w:t xml:space="preserve">, </w:t>
      </w:r>
      <w:r w:rsidR="00EF38C1" w:rsidRPr="002B6E4F">
        <w:rPr>
          <w:i/>
          <w:color w:val="000000"/>
          <w:sz w:val="20"/>
          <w:szCs w:val="20"/>
        </w:rPr>
        <w:t>Parinari excelsa</w:t>
      </w:r>
      <w:r w:rsidR="00EF38C1" w:rsidRPr="002B6E4F">
        <w:rPr>
          <w:color w:val="000000"/>
          <w:sz w:val="20"/>
          <w:szCs w:val="20"/>
        </w:rPr>
        <w:t xml:space="preserve"> and </w:t>
      </w:r>
      <w:r w:rsidR="00EF38C1" w:rsidRPr="002B6E4F">
        <w:rPr>
          <w:i/>
          <w:color w:val="000000"/>
          <w:sz w:val="20"/>
          <w:szCs w:val="20"/>
        </w:rPr>
        <w:t>Syzygium guineese</w:t>
      </w:r>
      <w:r w:rsidR="00EF38C1" w:rsidRPr="002B6E4F">
        <w:rPr>
          <w:color w:val="000000"/>
          <w:sz w:val="20"/>
          <w:szCs w:val="20"/>
        </w:rPr>
        <w:t xml:space="preserve"> spp. </w:t>
      </w:r>
      <w:r w:rsidR="00EF38C1" w:rsidRPr="002B6E4F">
        <w:rPr>
          <w:i/>
          <w:color w:val="000000"/>
          <w:sz w:val="20"/>
          <w:szCs w:val="20"/>
        </w:rPr>
        <w:t>afromontanum</w:t>
      </w:r>
      <w:r w:rsidR="00EF38C1" w:rsidRPr="002B6E4F">
        <w:rPr>
          <w:color w:val="000000"/>
          <w:sz w:val="20"/>
          <w:szCs w:val="20"/>
        </w:rPr>
        <w:t xml:space="preserve"> in the higher rainfall of Mwinilunga district.</w:t>
      </w:r>
    </w:p>
    <w:p w:rsidR="000B5B14" w:rsidRPr="002B6E4F" w:rsidRDefault="000B5B14" w:rsidP="00E279A7">
      <w:pPr>
        <w:pStyle w:val="Footer"/>
        <w:tabs>
          <w:tab w:val="clear" w:pos="4320"/>
          <w:tab w:val="clear" w:pos="8640"/>
        </w:tabs>
        <w:jc w:val="both"/>
        <w:rPr>
          <w:b/>
          <w:sz w:val="20"/>
          <w:szCs w:val="20"/>
        </w:rPr>
      </w:pPr>
    </w:p>
    <w:p w:rsidR="00CA5390" w:rsidRPr="002B6E4F" w:rsidRDefault="000C6DA2" w:rsidP="00E818ED">
      <w:pPr>
        <w:pStyle w:val="Footer"/>
        <w:tabs>
          <w:tab w:val="clear" w:pos="4320"/>
          <w:tab w:val="clear" w:pos="8640"/>
        </w:tabs>
        <w:jc w:val="both"/>
        <w:rPr>
          <w:rFonts w:ascii="Times" w:hAnsi="Times" w:cs="Times"/>
          <w:i/>
          <w:color w:val="000000"/>
          <w:sz w:val="19"/>
          <w:szCs w:val="19"/>
        </w:rPr>
      </w:pPr>
      <w:r w:rsidRPr="002B6E4F">
        <w:rPr>
          <w:b/>
          <w:sz w:val="20"/>
          <w:szCs w:val="20"/>
        </w:rPr>
        <w:t xml:space="preserve">Threats </w:t>
      </w:r>
      <w:r w:rsidR="00807AB8" w:rsidRPr="002B6E4F">
        <w:rPr>
          <w:b/>
          <w:sz w:val="20"/>
          <w:szCs w:val="20"/>
        </w:rPr>
        <w:t>to biodiversity</w:t>
      </w:r>
      <w:r w:rsidR="00E818ED" w:rsidRPr="002B6E4F">
        <w:rPr>
          <w:b/>
          <w:sz w:val="20"/>
          <w:szCs w:val="20"/>
        </w:rPr>
        <w:t xml:space="preserve">:  </w:t>
      </w:r>
      <w:r w:rsidR="00E818ED" w:rsidRPr="002B6E4F">
        <w:rPr>
          <w:sz w:val="20"/>
          <w:szCs w:val="20"/>
        </w:rPr>
        <w:t>W</w:t>
      </w:r>
      <w:r w:rsidR="00807AB8" w:rsidRPr="002B6E4F">
        <w:rPr>
          <w:sz w:val="20"/>
          <w:szCs w:val="20"/>
        </w:rPr>
        <w:t xml:space="preserve">ildlife poaching in </w:t>
      </w:r>
      <w:r w:rsidR="003E4636" w:rsidRPr="002B6E4F">
        <w:rPr>
          <w:sz w:val="20"/>
          <w:szCs w:val="20"/>
        </w:rPr>
        <w:t xml:space="preserve">the </w:t>
      </w:r>
      <w:r w:rsidR="00807AB8" w:rsidRPr="002B6E4F">
        <w:rPr>
          <w:sz w:val="20"/>
          <w:szCs w:val="20"/>
        </w:rPr>
        <w:t xml:space="preserve">core </w:t>
      </w:r>
      <w:r w:rsidR="003E4636" w:rsidRPr="002B6E4F">
        <w:rPr>
          <w:sz w:val="20"/>
          <w:szCs w:val="20"/>
        </w:rPr>
        <w:t>National Park</w:t>
      </w:r>
      <w:r w:rsidR="000B5B14" w:rsidRPr="002B6E4F">
        <w:rPr>
          <w:sz w:val="20"/>
          <w:szCs w:val="20"/>
        </w:rPr>
        <w:t>s</w:t>
      </w:r>
      <w:r w:rsidR="003E4636" w:rsidRPr="002B6E4F">
        <w:rPr>
          <w:sz w:val="20"/>
          <w:szCs w:val="20"/>
        </w:rPr>
        <w:t xml:space="preserve">, as well as </w:t>
      </w:r>
      <w:r w:rsidR="00807AB8" w:rsidRPr="002B6E4F">
        <w:rPr>
          <w:sz w:val="20"/>
          <w:szCs w:val="20"/>
        </w:rPr>
        <w:t xml:space="preserve">over-hunting in </w:t>
      </w:r>
      <w:r w:rsidR="003E4636" w:rsidRPr="002B6E4F">
        <w:rPr>
          <w:sz w:val="20"/>
          <w:szCs w:val="20"/>
        </w:rPr>
        <w:t xml:space="preserve">the </w:t>
      </w:r>
      <w:r w:rsidR="00807AB8" w:rsidRPr="002B6E4F">
        <w:rPr>
          <w:sz w:val="20"/>
          <w:szCs w:val="20"/>
        </w:rPr>
        <w:t>buffer zone</w:t>
      </w:r>
      <w:r w:rsidR="003E4636" w:rsidRPr="002B6E4F">
        <w:rPr>
          <w:sz w:val="20"/>
          <w:szCs w:val="20"/>
        </w:rPr>
        <w:t xml:space="preserve"> formed by the </w:t>
      </w:r>
      <w:r w:rsidR="00412FC9" w:rsidRPr="002B6E4F">
        <w:rPr>
          <w:sz w:val="20"/>
          <w:szCs w:val="20"/>
        </w:rPr>
        <w:t>GMA</w:t>
      </w:r>
      <w:r w:rsidR="003E4636" w:rsidRPr="002B6E4F">
        <w:rPr>
          <w:sz w:val="20"/>
          <w:szCs w:val="20"/>
        </w:rPr>
        <w:t>s, poses a serious threat to biodiversity.</w:t>
      </w:r>
      <w:r w:rsidR="00CA5390" w:rsidRPr="002B6E4F">
        <w:rPr>
          <w:sz w:val="20"/>
          <w:szCs w:val="20"/>
        </w:rPr>
        <w:t xml:space="preserve"> With West </w:t>
      </w:r>
      <w:r w:rsidR="000B5B14" w:rsidRPr="002B6E4F">
        <w:rPr>
          <w:sz w:val="20"/>
          <w:szCs w:val="20"/>
        </w:rPr>
        <w:t>Lunga</w:t>
      </w:r>
      <w:r w:rsidR="00CA5390" w:rsidRPr="002B6E4F">
        <w:rPr>
          <w:sz w:val="20"/>
          <w:szCs w:val="20"/>
        </w:rPr>
        <w:t xml:space="preserve"> </w:t>
      </w:r>
      <w:r w:rsidR="00044501" w:rsidRPr="002B6E4F">
        <w:rPr>
          <w:sz w:val="20"/>
          <w:szCs w:val="20"/>
        </w:rPr>
        <w:t>having few resources invested in its management</w:t>
      </w:r>
      <w:r w:rsidR="00CA5390" w:rsidRPr="002B6E4F">
        <w:rPr>
          <w:sz w:val="20"/>
          <w:szCs w:val="20"/>
        </w:rPr>
        <w:t xml:space="preserve"> </w:t>
      </w:r>
      <w:r w:rsidR="00044501" w:rsidRPr="002B6E4F">
        <w:rPr>
          <w:sz w:val="20"/>
          <w:szCs w:val="20"/>
        </w:rPr>
        <w:t xml:space="preserve">until recently, </w:t>
      </w:r>
      <w:r w:rsidR="00CA5390" w:rsidRPr="002B6E4F">
        <w:rPr>
          <w:sz w:val="20"/>
          <w:szCs w:val="20"/>
        </w:rPr>
        <w:t xml:space="preserve">many wildlife species have been </w:t>
      </w:r>
      <w:r w:rsidR="00E818ED" w:rsidRPr="002B6E4F">
        <w:rPr>
          <w:sz w:val="20"/>
          <w:szCs w:val="20"/>
        </w:rPr>
        <w:t>hunte</w:t>
      </w:r>
      <w:r w:rsidR="00CA5390" w:rsidRPr="002B6E4F">
        <w:rPr>
          <w:sz w:val="20"/>
          <w:szCs w:val="20"/>
        </w:rPr>
        <w:t xml:space="preserve">d to such low levels that potential for </w:t>
      </w:r>
      <w:r w:rsidR="000B5B14" w:rsidRPr="002B6E4F">
        <w:rPr>
          <w:sz w:val="20"/>
          <w:szCs w:val="20"/>
        </w:rPr>
        <w:t>tourism</w:t>
      </w:r>
      <w:r w:rsidR="00CA5390" w:rsidRPr="002B6E4F">
        <w:rPr>
          <w:sz w:val="20"/>
          <w:szCs w:val="20"/>
        </w:rPr>
        <w:t xml:space="preserve"> is jeopardized</w:t>
      </w:r>
      <w:r w:rsidR="004015AD" w:rsidRPr="002B6E4F">
        <w:rPr>
          <w:rStyle w:val="FootnoteReference"/>
          <w:sz w:val="20"/>
          <w:szCs w:val="20"/>
        </w:rPr>
        <w:footnoteReference w:id="7"/>
      </w:r>
      <w:r w:rsidR="00731793" w:rsidRPr="002B6E4F">
        <w:rPr>
          <w:sz w:val="20"/>
          <w:szCs w:val="20"/>
        </w:rPr>
        <w:t xml:space="preserve">. </w:t>
      </w:r>
      <w:r w:rsidR="00CA5390" w:rsidRPr="002B6E4F">
        <w:rPr>
          <w:sz w:val="20"/>
          <w:szCs w:val="20"/>
        </w:rPr>
        <w:t>Kafue National Park has the greatest range of antelope species in Zambia and in terms of large mammals it is only second to Chobe National</w:t>
      </w:r>
      <w:r w:rsidR="00E818ED" w:rsidRPr="002B6E4F">
        <w:rPr>
          <w:sz w:val="20"/>
          <w:szCs w:val="20"/>
        </w:rPr>
        <w:t xml:space="preserve"> Park in Botswana. </w:t>
      </w:r>
      <w:r w:rsidR="006C79A7" w:rsidRPr="002B6E4F">
        <w:rPr>
          <w:sz w:val="20"/>
          <w:szCs w:val="20"/>
        </w:rPr>
        <w:t xml:space="preserve">The presence of </w:t>
      </w:r>
      <w:r w:rsidR="006C79A7" w:rsidRPr="002B6E4F">
        <w:rPr>
          <w:color w:val="000000"/>
          <w:sz w:val="20"/>
          <w:szCs w:val="20"/>
        </w:rPr>
        <w:t>sable, kudu, warthog and impala</w:t>
      </w:r>
      <w:r w:rsidR="006C79A7" w:rsidRPr="002B6E4F">
        <w:rPr>
          <w:sz w:val="20"/>
          <w:szCs w:val="20"/>
        </w:rPr>
        <w:t xml:space="preserve"> has been recently recorded in Mufunta GMA (Simasiku </w:t>
      </w:r>
      <w:r w:rsidR="006C79A7" w:rsidRPr="002B6E4F">
        <w:rPr>
          <w:i/>
          <w:sz w:val="20"/>
          <w:szCs w:val="20"/>
        </w:rPr>
        <w:t>et a</w:t>
      </w:r>
      <w:r w:rsidR="006C79A7" w:rsidRPr="002B6E4F">
        <w:rPr>
          <w:sz w:val="20"/>
          <w:szCs w:val="20"/>
        </w:rPr>
        <w:t xml:space="preserve">l., 2008). </w:t>
      </w:r>
      <w:r w:rsidR="00E818ED" w:rsidRPr="002B6E4F">
        <w:rPr>
          <w:sz w:val="20"/>
          <w:szCs w:val="20"/>
        </w:rPr>
        <w:t xml:space="preserve">In the GMAs nationally </w:t>
      </w:r>
      <w:r w:rsidR="00CA5390" w:rsidRPr="002B6E4F">
        <w:rPr>
          <w:sz w:val="20"/>
          <w:szCs w:val="20"/>
        </w:rPr>
        <w:t>a</w:t>
      </w:r>
      <w:r w:rsidR="00412FC9" w:rsidRPr="002B6E4F">
        <w:rPr>
          <w:sz w:val="20"/>
          <w:szCs w:val="20"/>
        </w:rPr>
        <w:t xml:space="preserve"> total of </w:t>
      </w:r>
      <w:r w:rsidR="002F66AF" w:rsidRPr="002B6E4F">
        <w:rPr>
          <w:sz w:val="20"/>
          <w:szCs w:val="20"/>
        </w:rPr>
        <w:t>25</w:t>
      </w:r>
      <w:r w:rsidR="00412FC9" w:rsidRPr="002B6E4F">
        <w:rPr>
          <w:sz w:val="20"/>
          <w:szCs w:val="20"/>
        </w:rPr>
        <w:t xml:space="preserve"> species are being harvested in terms of the safari hunting quota (especially lion, leopard, sable, roan, eland, zebra and elephant) and </w:t>
      </w:r>
      <w:r w:rsidR="002F66AF" w:rsidRPr="002B6E4F">
        <w:rPr>
          <w:sz w:val="20"/>
          <w:szCs w:val="20"/>
        </w:rPr>
        <w:t xml:space="preserve">a further 16 species </w:t>
      </w:r>
      <w:r w:rsidR="00412FC9" w:rsidRPr="002B6E4F">
        <w:rPr>
          <w:sz w:val="20"/>
          <w:szCs w:val="20"/>
        </w:rPr>
        <w:t xml:space="preserve">for meat. </w:t>
      </w:r>
      <w:r w:rsidR="002F66AF" w:rsidRPr="002B6E4F">
        <w:rPr>
          <w:sz w:val="20"/>
          <w:szCs w:val="20"/>
        </w:rPr>
        <w:t xml:space="preserve">An analysis in 2006 showed </w:t>
      </w:r>
      <w:r w:rsidR="00412FC9" w:rsidRPr="002B6E4F">
        <w:rPr>
          <w:sz w:val="20"/>
          <w:szCs w:val="20"/>
        </w:rPr>
        <w:t xml:space="preserve">that buffalo </w:t>
      </w:r>
      <w:r w:rsidR="002F66AF" w:rsidRPr="002B6E4F">
        <w:rPr>
          <w:sz w:val="20"/>
          <w:szCs w:val="20"/>
        </w:rPr>
        <w:t>wa</w:t>
      </w:r>
      <w:r w:rsidR="00412FC9" w:rsidRPr="002B6E4F">
        <w:rPr>
          <w:sz w:val="20"/>
          <w:szCs w:val="20"/>
        </w:rPr>
        <w:t xml:space="preserve">s the only larger mammal whose numbers </w:t>
      </w:r>
      <w:r w:rsidR="000B5B14" w:rsidRPr="002B6E4F">
        <w:rPr>
          <w:sz w:val="20"/>
          <w:szCs w:val="20"/>
        </w:rPr>
        <w:t>we</w:t>
      </w:r>
      <w:r w:rsidR="00412FC9" w:rsidRPr="002B6E4F">
        <w:rPr>
          <w:sz w:val="20"/>
          <w:szCs w:val="20"/>
        </w:rPr>
        <w:t>re sufficient to be targeted for both trophy</w:t>
      </w:r>
      <w:r w:rsidR="002F66AF" w:rsidRPr="002B6E4F">
        <w:rPr>
          <w:sz w:val="20"/>
          <w:szCs w:val="20"/>
        </w:rPr>
        <w:t xml:space="preserve"> hunting</w:t>
      </w:r>
      <w:r w:rsidR="00412FC9" w:rsidRPr="002B6E4F">
        <w:rPr>
          <w:sz w:val="20"/>
          <w:szCs w:val="20"/>
        </w:rPr>
        <w:t xml:space="preserve"> and meat</w:t>
      </w:r>
      <w:r w:rsidR="002F66AF" w:rsidRPr="002B6E4F">
        <w:rPr>
          <w:sz w:val="20"/>
          <w:szCs w:val="20"/>
        </w:rPr>
        <w:t>, with declining trends for most species</w:t>
      </w:r>
      <w:r w:rsidR="006C79A7" w:rsidRPr="002B6E4F">
        <w:rPr>
          <w:sz w:val="20"/>
          <w:szCs w:val="20"/>
        </w:rPr>
        <w:t xml:space="preserve"> (</w:t>
      </w:r>
      <w:r w:rsidR="0026532C" w:rsidRPr="002B6E4F">
        <w:rPr>
          <w:sz w:val="20"/>
          <w:szCs w:val="20"/>
        </w:rPr>
        <w:t>Simasik</w:t>
      </w:r>
      <w:r w:rsidR="0026532C" w:rsidRPr="002B6E4F">
        <w:rPr>
          <w:i/>
          <w:sz w:val="20"/>
          <w:szCs w:val="20"/>
        </w:rPr>
        <w:t>u, op cit.</w:t>
      </w:r>
      <w:r w:rsidR="00B83BD4" w:rsidRPr="002B6E4F">
        <w:rPr>
          <w:sz w:val="20"/>
          <w:szCs w:val="20"/>
        </w:rPr>
        <w:t>)</w:t>
      </w:r>
      <w:r w:rsidR="00731793" w:rsidRPr="002B6E4F">
        <w:rPr>
          <w:sz w:val="20"/>
          <w:szCs w:val="20"/>
        </w:rPr>
        <w:t>.</w:t>
      </w:r>
      <w:r w:rsidR="002F66AF" w:rsidRPr="002B6E4F">
        <w:rPr>
          <w:sz w:val="20"/>
          <w:szCs w:val="20"/>
        </w:rPr>
        <w:t xml:space="preserve"> </w:t>
      </w:r>
      <w:r w:rsidR="00412FC9" w:rsidRPr="002B6E4F">
        <w:rPr>
          <w:sz w:val="20"/>
          <w:szCs w:val="20"/>
        </w:rPr>
        <w:t>An increase in wildfires in the core PAs and their buffer zone in recent years poses a threat to biodiversity</w:t>
      </w:r>
      <w:r w:rsidR="002F66AF" w:rsidRPr="002B6E4F">
        <w:rPr>
          <w:sz w:val="20"/>
          <w:szCs w:val="20"/>
        </w:rPr>
        <w:t>, while also contributing to the release of carbon into the atmo</w:t>
      </w:r>
      <w:r w:rsidR="00CF6AB3" w:rsidRPr="002B6E4F">
        <w:rPr>
          <w:sz w:val="20"/>
          <w:szCs w:val="20"/>
        </w:rPr>
        <w:t xml:space="preserve">sphere. </w:t>
      </w:r>
      <w:r w:rsidR="00412FC9" w:rsidRPr="002B6E4F">
        <w:rPr>
          <w:sz w:val="20"/>
          <w:szCs w:val="20"/>
        </w:rPr>
        <w:t xml:space="preserve"> </w:t>
      </w:r>
      <w:r w:rsidR="00CA5390" w:rsidRPr="002B6E4F">
        <w:rPr>
          <w:color w:val="000000"/>
          <w:sz w:val="20"/>
          <w:szCs w:val="20"/>
        </w:rPr>
        <w:t xml:space="preserve">Particularly vulnerable are fragmented and degraded Dry Evergreen Forests in GMAs which no longer have their natural ability to withstand fire. </w:t>
      </w:r>
      <w:r w:rsidR="00B440F6" w:rsidRPr="002B6E4F">
        <w:rPr>
          <w:sz w:val="20"/>
          <w:szCs w:val="20"/>
        </w:rPr>
        <w:t xml:space="preserve">Indiscriminate late bush fires have been observed to reduce wood annual increment by 50% in </w:t>
      </w:r>
      <w:r w:rsidR="006E6B87" w:rsidRPr="002B6E4F">
        <w:rPr>
          <w:sz w:val="20"/>
          <w:szCs w:val="20"/>
        </w:rPr>
        <w:t>M</w:t>
      </w:r>
      <w:r w:rsidR="00B440F6" w:rsidRPr="002B6E4F">
        <w:rPr>
          <w:sz w:val="20"/>
          <w:szCs w:val="20"/>
        </w:rPr>
        <w:t xml:space="preserve">iombo </w:t>
      </w:r>
      <w:r w:rsidR="006E6B87" w:rsidRPr="002B6E4F">
        <w:rPr>
          <w:sz w:val="20"/>
          <w:szCs w:val="20"/>
        </w:rPr>
        <w:t>W</w:t>
      </w:r>
      <w:r w:rsidR="00B440F6" w:rsidRPr="002B6E4F">
        <w:rPr>
          <w:sz w:val="20"/>
          <w:szCs w:val="20"/>
        </w:rPr>
        <w:t>oodland, as trees less than 3m high are generally susceptible to destruction and late fires destroy 84% of the herbage biomass</w:t>
      </w:r>
      <w:r w:rsidR="00B440F6" w:rsidRPr="002B6E4F">
        <w:rPr>
          <w:rStyle w:val="FootnoteReference"/>
          <w:sz w:val="20"/>
          <w:szCs w:val="20"/>
        </w:rPr>
        <w:footnoteReference w:id="8"/>
      </w:r>
      <w:r w:rsidR="00B440F6" w:rsidRPr="002B6E4F">
        <w:rPr>
          <w:sz w:val="20"/>
          <w:szCs w:val="20"/>
        </w:rPr>
        <w:t xml:space="preserve">. </w:t>
      </w:r>
      <w:r w:rsidR="006E6B87" w:rsidRPr="002B6E4F">
        <w:rPr>
          <w:rFonts w:ascii="Times" w:hAnsi="Times" w:cs="Times"/>
          <w:color w:val="000000"/>
          <w:sz w:val="20"/>
          <w:szCs w:val="20"/>
        </w:rPr>
        <w:t>Uncontrolled extraction of fuelwood, timber for construction and wood for charcoal in the GMAs are posing a serious threat to biodiversity, as ecosystem functioning is disrupted, species diversity is reduced and habitats are degraded, fragmented and lost.</w:t>
      </w:r>
      <w:r w:rsidR="006E6B87" w:rsidRPr="002B6E4F">
        <w:rPr>
          <w:rFonts w:ascii="Times" w:hAnsi="Times" w:cs="Times"/>
          <w:i/>
          <w:color w:val="000000"/>
          <w:sz w:val="19"/>
          <w:szCs w:val="19"/>
        </w:rPr>
        <w:t xml:space="preserve"> </w:t>
      </w:r>
      <w:r w:rsidR="00CA5390" w:rsidRPr="002B6E4F">
        <w:rPr>
          <w:color w:val="000000"/>
          <w:sz w:val="20"/>
          <w:szCs w:val="20"/>
        </w:rPr>
        <w:t xml:space="preserve">Dry </w:t>
      </w:r>
      <w:r w:rsidR="000B5B14" w:rsidRPr="002B6E4F">
        <w:rPr>
          <w:color w:val="000000"/>
          <w:sz w:val="20"/>
          <w:szCs w:val="20"/>
        </w:rPr>
        <w:t>Evergreen</w:t>
      </w:r>
      <w:r w:rsidR="00CA5390" w:rsidRPr="002B6E4F">
        <w:rPr>
          <w:color w:val="000000"/>
          <w:sz w:val="20"/>
          <w:szCs w:val="20"/>
        </w:rPr>
        <w:t xml:space="preserve"> Forests and Miombo </w:t>
      </w:r>
      <w:r w:rsidR="000B5B14" w:rsidRPr="002B6E4F">
        <w:rPr>
          <w:color w:val="000000"/>
          <w:sz w:val="20"/>
          <w:szCs w:val="20"/>
        </w:rPr>
        <w:t>Woodlands</w:t>
      </w:r>
      <w:r w:rsidR="00CA5390" w:rsidRPr="002B6E4F">
        <w:rPr>
          <w:color w:val="000000"/>
          <w:sz w:val="20"/>
          <w:szCs w:val="20"/>
        </w:rPr>
        <w:t xml:space="preserve"> are</w:t>
      </w:r>
      <w:r w:rsidR="00817541" w:rsidRPr="002B6E4F">
        <w:rPr>
          <w:color w:val="000000"/>
          <w:sz w:val="20"/>
          <w:szCs w:val="20"/>
        </w:rPr>
        <w:t xml:space="preserve"> two of five vegetation classes</w:t>
      </w:r>
      <w:r w:rsidR="00CA5390" w:rsidRPr="002B6E4F">
        <w:rPr>
          <w:color w:val="000000"/>
          <w:sz w:val="20"/>
          <w:szCs w:val="20"/>
        </w:rPr>
        <w:t xml:space="preserve"> underrepresented in the </w:t>
      </w:r>
      <w:r w:rsidR="000B5B14" w:rsidRPr="002B6E4F">
        <w:rPr>
          <w:color w:val="000000"/>
          <w:sz w:val="20"/>
          <w:szCs w:val="20"/>
        </w:rPr>
        <w:t>National</w:t>
      </w:r>
      <w:r w:rsidR="00CA5390" w:rsidRPr="002B6E4F">
        <w:rPr>
          <w:color w:val="000000"/>
          <w:sz w:val="20"/>
          <w:szCs w:val="20"/>
        </w:rPr>
        <w:t xml:space="preserve"> P</w:t>
      </w:r>
      <w:r w:rsidR="000B5B14" w:rsidRPr="002B6E4F">
        <w:rPr>
          <w:color w:val="000000"/>
          <w:sz w:val="20"/>
          <w:szCs w:val="20"/>
        </w:rPr>
        <w:t>a</w:t>
      </w:r>
      <w:r w:rsidR="00CA5390" w:rsidRPr="002B6E4F">
        <w:rPr>
          <w:color w:val="000000"/>
          <w:sz w:val="20"/>
          <w:szCs w:val="20"/>
        </w:rPr>
        <w:t>r</w:t>
      </w:r>
      <w:r w:rsidR="000B5B14" w:rsidRPr="002B6E4F">
        <w:rPr>
          <w:color w:val="000000"/>
          <w:sz w:val="20"/>
          <w:szCs w:val="20"/>
        </w:rPr>
        <w:t>k</w:t>
      </w:r>
      <w:r w:rsidR="00817541" w:rsidRPr="002B6E4F">
        <w:rPr>
          <w:color w:val="000000"/>
          <w:sz w:val="20"/>
          <w:szCs w:val="20"/>
        </w:rPr>
        <w:t xml:space="preserve"> system (</w:t>
      </w:r>
      <w:hyperlink r:id="rId8" w:history="1">
        <w:r w:rsidR="00817541" w:rsidRPr="002B6E4F">
          <w:rPr>
            <w:rStyle w:val="Hyperlink"/>
            <w:sz w:val="20"/>
            <w:szCs w:val="20"/>
          </w:rPr>
          <w:t>www.remnpas.org.zm</w:t>
        </w:r>
      </w:hyperlink>
      <w:r w:rsidR="00817541" w:rsidRPr="002B6E4F">
        <w:rPr>
          <w:color w:val="000000"/>
          <w:sz w:val="20"/>
          <w:szCs w:val="20"/>
        </w:rPr>
        <w:t>)</w:t>
      </w:r>
      <w:r w:rsidR="005E22C8" w:rsidRPr="002B6E4F">
        <w:rPr>
          <w:rStyle w:val="FootnoteReference"/>
          <w:color w:val="000000"/>
          <w:sz w:val="20"/>
          <w:szCs w:val="20"/>
        </w:rPr>
        <w:footnoteReference w:id="9"/>
      </w:r>
      <w:r w:rsidR="00CA5390" w:rsidRPr="002B6E4F">
        <w:rPr>
          <w:color w:val="000000"/>
          <w:sz w:val="20"/>
          <w:szCs w:val="20"/>
        </w:rPr>
        <w:t xml:space="preserve"> and need to be protected where</w:t>
      </w:r>
      <w:r w:rsidR="00CA5390" w:rsidRPr="002B6E4F">
        <w:rPr>
          <w:rFonts w:ascii="Times" w:hAnsi="Times" w:cs="Times"/>
          <w:color w:val="000000"/>
          <w:sz w:val="20"/>
          <w:szCs w:val="20"/>
        </w:rPr>
        <w:t xml:space="preserve"> they </w:t>
      </w:r>
      <w:r w:rsidR="000B5B14" w:rsidRPr="002B6E4F">
        <w:rPr>
          <w:rFonts w:ascii="Times" w:hAnsi="Times" w:cs="Times"/>
          <w:color w:val="000000"/>
          <w:sz w:val="20"/>
          <w:szCs w:val="20"/>
        </w:rPr>
        <w:t>occur</w:t>
      </w:r>
      <w:r w:rsidR="00CA5390" w:rsidRPr="002B6E4F">
        <w:rPr>
          <w:rFonts w:ascii="Times" w:hAnsi="Times" w:cs="Times"/>
          <w:color w:val="000000"/>
          <w:sz w:val="20"/>
          <w:szCs w:val="20"/>
        </w:rPr>
        <w:t xml:space="preserve"> in GMAs around West Lunga and Kafue. </w:t>
      </w:r>
    </w:p>
    <w:p w:rsidR="00807AB8" w:rsidRPr="002B6E4F" w:rsidRDefault="00807AB8" w:rsidP="00807AB8">
      <w:pPr>
        <w:pStyle w:val="Footer"/>
        <w:tabs>
          <w:tab w:val="clear" w:pos="4320"/>
          <w:tab w:val="clear" w:pos="8640"/>
        </w:tabs>
        <w:jc w:val="both"/>
        <w:rPr>
          <w:sz w:val="20"/>
          <w:szCs w:val="20"/>
        </w:rPr>
      </w:pPr>
    </w:p>
    <w:p w:rsidR="000C6DA2" w:rsidRPr="002B6E4F" w:rsidRDefault="000C6DA2" w:rsidP="000C6DA2">
      <w:pPr>
        <w:pStyle w:val="Footer"/>
        <w:tabs>
          <w:tab w:val="clear" w:pos="4320"/>
          <w:tab w:val="clear" w:pos="8640"/>
        </w:tabs>
        <w:jc w:val="both"/>
        <w:rPr>
          <w:sz w:val="20"/>
          <w:szCs w:val="20"/>
        </w:rPr>
      </w:pPr>
      <w:r w:rsidRPr="002B6E4F">
        <w:rPr>
          <w:b/>
          <w:sz w:val="20"/>
          <w:szCs w:val="20"/>
        </w:rPr>
        <w:t xml:space="preserve">Threats to land and forest resources: </w:t>
      </w:r>
      <w:r w:rsidRPr="002B6E4F">
        <w:rPr>
          <w:sz w:val="20"/>
          <w:szCs w:val="20"/>
        </w:rPr>
        <w:t xml:space="preserve">The major threats to ecosystem integrity and functioning in the GMAs come from the uncontrolled spread of agriculture, the uncontrolled extraction of resources, and unsustainable agricultural practices. </w:t>
      </w:r>
      <w:r w:rsidRPr="002B6E4F">
        <w:rPr>
          <w:bCs/>
          <w:sz w:val="20"/>
          <w:szCs w:val="20"/>
        </w:rPr>
        <w:t xml:space="preserve">If not arrested, habitat destruction and woodland depletion in the GMAs will eventually reach the national parks they are supposed to buffer and threaten the economic and ecological viability of entire forest ecosystems. Forest degradation and deforestation are occurring at a rapid pace in the GMAs, as communities extract </w:t>
      </w:r>
      <w:r w:rsidRPr="002B6E4F">
        <w:rPr>
          <w:sz w:val="20"/>
          <w:szCs w:val="20"/>
        </w:rPr>
        <w:t xml:space="preserve">fuelwood, timber and wood for charcoal. </w:t>
      </w:r>
      <w:r w:rsidRPr="002B6E4F">
        <w:rPr>
          <w:color w:val="000000"/>
          <w:sz w:val="20"/>
          <w:szCs w:val="20"/>
        </w:rPr>
        <w:t xml:space="preserve">According to the FAO, the national deforestation rate from 2005 to 2010 was on average 166,600 ha leading to an annual deforestation rate of 0.33 %. </w:t>
      </w:r>
      <w:r w:rsidRPr="002B6E4F">
        <w:rPr>
          <w:sz w:val="20"/>
          <w:szCs w:val="20"/>
        </w:rPr>
        <w:t>Land d</w:t>
      </w:r>
      <w:r w:rsidRPr="002B6E4F">
        <w:rPr>
          <w:bCs/>
          <w:sz w:val="20"/>
          <w:szCs w:val="20"/>
        </w:rPr>
        <w:t>egradation is caused by unsustainable agricultural practices including sh</w:t>
      </w:r>
      <w:r w:rsidRPr="002B6E4F">
        <w:rPr>
          <w:sz w:val="20"/>
          <w:szCs w:val="20"/>
        </w:rPr>
        <w:t>ifting cultivation, “slash and burn”, monoculture, use of heavy machinery, overuse of inorganic fertilisers, over-grazing, cultivation in wetlands and on unstable slopes. Land degradation causes soil erosion, soil infertility, siltation, sedimentation and flooding and a loss of usable water for agriculture and grazing. This has been reflected in a loss of agricultural productivity nationally with the average maize yield per hectare decreasing from 1.48 tons in 1989/90 to 1.27 in 1997/98.</w:t>
      </w:r>
    </w:p>
    <w:p w:rsidR="000C6DA2" w:rsidRPr="002B6E4F" w:rsidRDefault="000C6DA2" w:rsidP="000C6DA2">
      <w:pPr>
        <w:pStyle w:val="Footer"/>
        <w:tabs>
          <w:tab w:val="clear" w:pos="4320"/>
          <w:tab w:val="clear" w:pos="8640"/>
        </w:tabs>
        <w:jc w:val="both"/>
        <w:rPr>
          <w:sz w:val="20"/>
          <w:szCs w:val="20"/>
        </w:rPr>
      </w:pPr>
    </w:p>
    <w:p w:rsidR="000C6DA2" w:rsidRPr="002B6E4F" w:rsidRDefault="000C6DA2" w:rsidP="000C6DA2">
      <w:pPr>
        <w:pStyle w:val="Footer"/>
        <w:tabs>
          <w:tab w:val="clear" w:pos="4320"/>
          <w:tab w:val="clear" w:pos="8640"/>
        </w:tabs>
        <w:jc w:val="both"/>
        <w:rPr>
          <w:sz w:val="20"/>
          <w:szCs w:val="20"/>
        </w:rPr>
      </w:pPr>
      <w:r w:rsidRPr="002B6E4F">
        <w:rPr>
          <w:b/>
          <w:sz w:val="20"/>
          <w:szCs w:val="20"/>
        </w:rPr>
        <w:t xml:space="preserve">Threats to global climate: </w:t>
      </w:r>
      <w:r w:rsidRPr="002B6E4F">
        <w:rPr>
          <w:sz w:val="20"/>
          <w:szCs w:val="20"/>
        </w:rPr>
        <w:t>According to the FAO, between 1990 and 2010, Zambia lost an average of 166,600 ha or 0.32% of its forest cover per year, 6.3% of its cover over the whole period</w:t>
      </w:r>
      <w:r w:rsidRPr="002B6E4F">
        <w:rPr>
          <w:bCs/>
          <w:sz w:val="20"/>
          <w:szCs w:val="20"/>
        </w:rPr>
        <w:t>.</w:t>
      </w:r>
      <w:r w:rsidRPr="002B6E4F">
        <w:rPr>
          <w:sz w:val="20"/>
          <w:szCs w:val="20"/>
        </w:rPr>
        <w:t xml:space="preserve"> Deforestation and degradation are significant contributors to the country’s GHG emissions. The major drivers of deforestation in the Kafue and West Lunga GMAs are unsustainable agricultural extension, whereas fire charcoal production, wood and illegal timber extraction are the major drivers of forest degradation, with harvested forests left severely depleted and high-value species replaced by those of low value. These causes/drivers are a result of the overwhelming reliance of the largely poor rural (and some cases urban) populations on natural resources (e.g. charcoal) for day-to-day survival. About 76% of the Zambian population depends on wood fuel energy (Chidumayo, 1997). At this time, there is no operational sustainable natural forest management system anywhere in Zambia. Namwala GMA to the East of Kafue is one of the three highest charcoal-producing GMAs nationally (Simasiku </w:t>
      </w:r>
      <w:r w:rsidRPr="002B6E4F">
        <w:rPr>
          <w:i/>
          <w:sz w:val="20"/>
          <w:szCs w:val="20"/>
        </w:rPr>
        <w:t>et al.,</w:t>
      </w:r>
      <w:r w:rsidRPr="002B6E4F">
        <w:rPr>
          <w:sz w:val="20"/>
          <w:szCs w:val="20"/>
        </w:rPr>
        <w:t xml:space="preserve"> 2008), servicing local communities and the densely populated area towards Lusaka. Mufunta to the Wes</w:t>
      </w:r>
      <w:r w:rsidR="005D5CE4" w:rsidRPr="002B6E4F">
        <w:rPr>
          <w:sz w:val="20"/>
          <w:szCs w:val="20"/>
        </w:rPr>
        <w:t>t o</w:t>
      </w:r>
      <w:r w:rsidRPr="002B6E4F">
        <w:rPr>
          <w:sz w:val="20"/>
          <w:szCs w:val="20"/>
        </w:rPr>
        <w:t xml:space="preserve">f Kafue is also a significant charcoal producing areas (F. Mupemo, REMNPAS, pers. comm.) In West Lunga GMAs, charcoal production is an emerging threat, increasing the urgency for large, intact forests to be secured in terms of new PA categories. Mining activities in North Western Province are increasing rapidly with the discovery of large copper ore bodies at the Kalumbila and Ntambu prospecting sites by First Quantum Minerals. It can be observed from the development of Kansanshi Mine in Solwezi that within a 5-year period of the mine being functional, charcoal production has extended to as far as 50 km away to meet the fuel needs of the resulting settlers. For the Ntambu mining area 20km North of the Chibwika-Ntambu GMA boundary, the energy requirements for new settlers would exert pressure on the GMA, as well as the Musele-Matebo GMA/Luji Forest Reserve, both of which form part of the intended expanded core of the West Lunga Management Area.  </w:t>
      </w:r>
    </w:p>
    <w:p w:rsidR="000C6DA2" w:rsidRPr="002B6E4F" w:rsidRDefault="000C6DA2" w:rsidP="00807AB8">
      <w:pPr>
        <w:pStyle w:val="Footer"/>
        <w:tabs>
          <w:tab w:val="clear" w:pos="4320"/>
          <w:tab w:val="clear" w:pos="8640"/>
        </w:tabs>
        <w:jc w:val="both"/>
        <w:rPr>
          <w:sz w:val="20"/>
          <w:szCs w:val="20"/>
        </w:rPr>
      </w:pPr>
    </w:p>
    <w:p w:rsidR="0032724A" w:rsidRPr="002B6E4F" w:rsidRDefault="00701067" w:rsidP="00807AB8">
      <w:pPr>
        <w:pStyle w:val="Footer"/>
        <w:tabs>
          <w:tab w:val="clear" w:pos="4320"/>
          <w:tab w:val="clear" w:pos="8640"/>
        </w:tabs>
        <w:jc w:val="both"/>
        <w:rPr>
          <w:b/>
          <w:sz w:val="20"/>
          <w:szCs w:val="20"/>
        </w:rPr>
      </w:pPr>
      <w:r w:rsidRPr="002B6E4F">
        <w:rPr>
          <w:b/>
          <w:sz w:val="20"/>
          <w:szCs w:val="20"/>
        </w:rPr>
        <w:t>Baseline</w:t>
      </w:r>
      <w:r w:rsidR="00E818ED" w:rsidRPr="002B6E4F">
        <w:rPr>
          <w:b/>
          <w:sz w:val="20"/>
          <w:szCs w:val="20"/>
        </w:rPr>
        <w:t xml:space="preserve"> </w:t>
      </w:r>
    </w:p>
    <w:p w:rsidR="00036B17" w:rsidRPr="002B6E4F" w:rsidRDefault="00036B17" w:rsidP="00036B17">
      <w:pPr>
        <w:jc w:val="both"/>
        <w:rPr>
          <w:sz w:val="20"/>
          <w:szCs w:val="20"/>
        </w:rPr>
      </w:pPr>
      <w:r w:rsidRPr="002B6E4F">
        <w:rPr>
          <w:sz w:val="20"/>
          <w:szCs w:val="20"/>
        </w:rPr>
        <w:t>Zambia’s Ministry of Tourism, Environment and Natural Resources has the mandate to conserve the country’s biodiversity, wildlife and natural resources, and is committed in terms of the 6</w:t>
      </w:r>
      <w:r w:rsidRPr="002B6E4F">
        <w:rPr>
          <w:sz w:val="20"/>
          <w:szCs w:val="20"/>
          <w:vertAlign w:val="superscript"/>
        </w:rPr>
        <w:t>th</w:t>
      </w:r>
      <w:r w:rsidRPr="002B6E4F">
        <w:rPr>
          <w:sz w:val="20"/>
          <w:szCs w:val="20"/>
        </w:rPr>
        <w:t xml:space="preserve"> National Development Plan to </w:t>
      </w:r>
      <w:r w:rsidRPr="002B6E4F">
        <w:rPr>
          <w:noProof/>
          <w:sz w:val="20"/>
          <w:szCs w:val="20"/>
        </w:rPr>
        <w:t>strengthening management of National Parks, forests resources and wetlands, and integrating climate change into national development. T</w:t>
      </w:r>
      <w:r w:rsidRPr="002B6E4F">
        <w:rPr>
          <w:sz w:val="20"/>
          <w:szCs w:val="20"/>
        </w:rPr>
        <w:t xml:space="preserve">he Ministry’s budget for 2012-2016 for natural resources, including management of Protected Areas and Forestry Reserves, will be an estimated $75 million (based on the 2012 budget of $14.8 million). The Forestry Department, with an estimated budget of $11,3 million for 2011-2015, has jurisdiction over National and Local Forest Reserves, and the authority to issue timber-harvesting licenses and collect revenues from charcoal </w:t>
      </w:r>
      <w:r w:rsidRPr="002B6E4F">
        <w:rPr>
          <w:sz w:val="20"/>
          <w:szCs w:val="20"/>
        </w:rPr>
        <w:lastRenderedPageBreak/>
        <w:t xml:space="preserve">production and firewood collection. The Department is currently testing models for Joint Forest Management (JFM) and incorporated into a revised National Forest Policy and legislation. JFM emphasizes management of natural forests as a community-based business that generates revenue and operates sustainably on a cost-recovery basis. </w:t>
      </w:r>
    </w:p>
    <w:p w:rsidR="00036B17" w:rsidRPr="002B6E4F" w:rsidRDefault="00036B17" w:rsidP="00036B17">
      <w:pPr>
        <w:jc w:val="both"/>
        <w:rPr>
          <w:sz w:val="20"/>
          <w:szCs w:val="20"/>
        </w:rPr>
      </w:pPr>
    </w:p>
    <w:p w:rsidR="00036B17" w:rsidRPr="002B6E4F" w:rsidRDefault="00036B17" w:rsidP="00036B17">
      <w:pPr>
        <w:jc w:val="both"/>
        <w:rPr>
          <w:sz w:val="20"/>
          <w:szCs w:val="20"/>
        </w:rPr>
      </w:pPr>
      <w:r w:rsidRPr="002B6E4F">
        <w:rPr>
          <w:sz w:val="20"/>
          <w:szCs w:val="20"/>
        </w:rPr>
        <w:t xml:space="preserve">The country’s 19 National Parks and the 36 adjacent Game Management Areas are managed by the Zambian Wildlife Authority (ZAWA), an agency under the MTENR, which generates revenue from the Parks in addition to its budget allocation. </w:t>
      </w:r>
      <w:r w:rsidR="00436266" w:rsidRPr="002B6E4F">
        <w:rPr>
          <w:sz w:val="20"/>
          <w:szCs w:val="20"/>
        </w:rPr>
        <w:t xml:space="preserve">Government promotes the formation of public-private-community partnerships and is in the process of creating legislation for new PA categories which could be declared on GMA land – Game Reserves, Partnership Parks and National Reserves. </w:t>
      </w:r>
      <w:r w:rsidRPr="002B6E4F">
        <w:rPr>
          <w:sz w:val="20"/>
          <w:szCs w:val="20"/>
        </w:rPr>
        <w:t xml:space="preserve">Over the period 2012-2016 ZAWA is projected to spend $60 million in total on managing the PA estate, including expenditure on enforcement and maintenance of tourism infrastructure, unevenly spread across the Parks. It also includes expenditure on CBNRM in the GMAs – involving local communities in management through 63 Community Resource Boards. </w:t>
      </w:r>
      <w:r w:rsidRPr="002B6E4F">
        <w:rPr>
          <w:color w:val="000000"/>
          <w:sz w:val="20"/>
          <w:szCs w:val="20"/>
        </w:rPr>
        <w:t xml:space="preserve">The management of wildlife and habitat in GMAs is enforceable with a management plan prepared by the CRBs and approved by the ZAWA Board, and a number of GMAs have undertaken a planning process, supported by ZAWA, including project target GMA Chibwika-Ntambu. </w:t>
      </w:r>
      <w:r w:rsidRPr="002B6E4F">
        <w:rPr>
          <w:sz w:val="20"/>
          <w:szCs w:val="20"/>
        </w:rPr>
        <w:t>The Zambian Government is also investing heavily in tourism, and in terms of its 6</w:t>
      </w:r>
      <w:r w:rsidRPr="002B6E4F">
        <w:rPr>
          <w:sz w:val="20"/>
          <w:szCs w:val="20"/>
          <w:vertAlign w:val="superscript"/>
        </w:rPr>
        <w:t>th</w:t>
      </w:r>
      <w:r w:rsidRPr="002B6E4F">
        <w:rPr>
          <w:sz w:val="20"/>
          <w:szCs w:val="20"/>
        </w:rPr>
        <w:t xml:space="preserve"> National Development Plan will focus over the next five-year period on the Northern Circuit around Mweru wa Ntipa and Nsumbu National Parks. A total of $50 million has already been spent or committed on infrastructural investments to promote tourism and wildlife conservation, including a road, power line and airport, and further large-scale expenditure on Park infrastructure and enforcement is planned. </w:t>
      </w:r>
    </w:p>
    <w:p w:rsidR="00036B17" w:rsidRPr="002B6E4F" w:rsidRDefault="00036B17" w:rsidP="00036B17">
      <w:pPr>
        <w:pStyle w:val="Footer"/>
        <w:tabs>
          <w:tab w:val="clear" w:pos="4320"/>
          <w:tab w:val="clear" w:pos="8640"/>
        </w:tabs>
        <w:jc w:val="both"/>
        <w:rPr>
          <w:sz w:val="20"/>
          <w:szCs w:val="20"/>
        </w:rPr>
      </w:pPr>
    </w:p>
    <w:p w:rsidR="00036B17" w:rsidRPr="002B6E4F" w:rsidRDefault="00036B17" w:rsidP="00036B17">
      <w:pPr>
        <w:pStyle w:val="Footer"/>
        <w:tabs>
          <w:tab w:val="clear" w:pos="4320"/>
          <w:tab w:val="clear" w:pos="8640"/>
        </w:tabs>
        <w:jc w:val="both"/>
        <w:rPr>
          <w:sz w:val="20"/>
          <w:szCs w:val="20"/>
        </w:rPr>
      </w:pPr>
      <w:r w:rsidRPr="002B6E4F">
        <w:rPr>
          <w:sz w:val="20"/>
          <w:szCs w:val="20"/>
        </w:rPr>
        <w:t xml:space="preserve">A major intervention is currently in the inception phase in the Greater Kafue National Park, one of the proposed project’s target Park systems, through the Millennium Challenge Corporation (MCC), a US government agency providing large-scale grants to developing countries. The MCC will invest $90 million in the Greater Kafue National Park and Community Economic Development Project over the next five years to increase incomes derived through sustainable nature-based tourism by improving access to and within KNP. The Millennium Challenge Account Zambia will build the capacity for improved park and wildlife management, and increase the benefits from tourism and diversified livelihood activities to communities adjacent to the park. MCC-funded feasibility studies currently underway include needs assessments and a study of priority investments in four selected GMAs, different ones from those where the proposed project will be working. </w:t>
      </w:r>
      <w:r w:rsidR="008616C2" w:rsidRPr="002B6E4F">
        <w:rPr>
          <w:bCs/>
          <w:sz w:val="20"/>
          <w:szCs w:val="20"/>
        </w:rPr>
        <w:t>I</w:t>
      </w:r>
      <w:r w:rsidRPr="002B6E4F">
        <w:rPr>
          <w:bCs/>
          <w:sz w:val="20"/>
          <w:szCs w:val="20"/>
        </w:rPr>
        <w:t xml:space="preserve">nvestment areas </w:t>
      </w:r>
      <w:r w:rsidR="008616C2" w:rsidRPr="002B6E4F">
        <w:rPr>
          <w:bCs/>
          <w:sz w:val="20"/>
          <w:szCs w:val="20"/>
        </w:rPr>
        <w:t>are</w:t>
      </w:r>
      <w:r w:rsidRPr="002B6E4F">
        <w:rPr>
          <w:sz w:val="20"/>
          <w:szCs w:val="20"/>
        </w:rPr>
        <w:t xml:space="preserve"> infrastructure, marketing, governance, enforcement and resource management. </w:t>
      </w:r>
    </w:p>
    <w:p w:rsidR="00036B17" w:rsidRPr="002B6E4F" w:rsidRDefault="00036B17" w:rsidP="00036B17">
      <w:pPr>
        <w:pStyle w:val="Footer"/>
        <w:tabs>
          <w:tab w:val="clear" w:pos="4320"/>
          <w:tab w:val="clear" w:pos="8640"/>
        </w:tabs>
        <w:jc w:val="both"/>
        <w:rPr>
          <w:sz w:val="20"/>
          <w:szCs w:val="20"/>
        </w:rPr>
      </w:pPr>
    </w:p>
    <w:p w:rsidR="008616C2" w:rsidRPr="002B6E4F" w:rsidRDefault="00036B17" w:rsidP="005865B9">
      <w:pPr>
        <w:pStyle w:val="Footer"/>
        <w:tabs>
          <w:tab w:val="clear" w:pos="4320"/>
          <w:tab w:val="clear" w:pos="8640"/>
        </w:tabs>
        <w:jc w:val="both"/>
        <w:rPr>
          <w:bCs/>
          <w:sz w:val="20"/>
          <w:szCs w:val="20"/>
        </w:rPr>
      </w:pPr>
      <w:r w:rsidRPr="002B6E4F">
        <w:rPr>
          <w:sz w:val="20"/>
          <w:szCs w:val="20"/>
        </w:rPr>
        <w:t xml:space="preserve">The Zambian government has committed itself to a National REDD-Readiness Programme and facilitated this though a Climate Change Facilitation Unit, temporarily housed in the MTENR, but due to be taken up by the Ministry of Energy and Water Development. The UN-REDD Programme has committed $4.49 million to the </w:t>
      </w:r>
      <w:r w:rsidRPr="002B6E4F">
        <w:rPr>
          <w:bCs/>
          <w:sz w:val="20"/>
          <w:szCs w:val="20"/>
        </w:rPr>
        <w:t xml:space="preserve">Zambia Quick Start Initiative </w:t>
      </w:r>
      <w:r w:rsidRPr="002B6E4F">
        <w:rPr>
          <w:b/>
          <w:bCs/>
          <w:sz w:val="20"/>
          <w:szCs w:val="20"/>
        </w:rPr>
        <w:t>(</w:t>
      </w:r>
      <w:r w:rsidRPr="002B6E4F">
        <w:rPr>
          <w:bCs/>
          <w:sz w:val="20"/>
          <w:szCs w:val="20"/>
        </w:rPr>
        <w:t xml:space="preserve">2010-2013), which aims to </w:t>
      </w:r>
      <w:r w:rsidRPr="002B6E4F">
        <w:rPr>
          <w:sz w:val="20"/>
          <w:szCs w:val="20"/>
        </w:rPr>
        <w:t xml:space="preserve">prepare Zambian institutions and stakeholders for effective nationwide implementation of the REDD+ mechanism. This will involve building institutional and stakeholder capacity developing an enabling policy environment for REDD+, developing REDD+ benefit-sharing models and developing Monitoring, Reporting and Verification (MRV) systems. This work will be carried out in tandem with the Integrated Land Use Assessment II programme, which aims to improve the utilisation &amp; dissemination of ILUA-generated data (from the first phase 2005-2008) and seeks to enhance methodological and human capacity in collecting and analyzing forest resource information for sustainable forest management, REDD monitoring and carbon inventory. </w:t>
      </w:r>
      <w:r w:rsidR="00C41F9F" w:rsidRPr="002B6E4F">
        <w:rPr>
          <w:sz w:val="20"/>
          <w:szCs w:val="20"/>
        </w:rPr>
        <w:t xml:space="preserve">The Government of Finland </w:t>
      </w:r>
      <w:r w:rsidR="009A78EE" w:rsidRPr="002B6E4F">
        <w:rPr>
          <w:sz w:val="20"/>
          <w:szCs w:val="20"/>
        </w:rPr>
        <w:t>is funding</w:t>
      </w:r>
      <w:r w:rsidR="00C41F9F" w:rsidRPr="002B6E4F">
        <w:rPr>
          <w:sz w:val="20"/>
          <w:szCs w:val="20"/>
        </w:rPr>
        <w:t xml:space="preserve"> the ILUA</w:t>
      </w:r>
      <w:r w:rsidR="009A78EE" w:rsidRPr="002B6E4F">
        <w:rPr>
          <w:sz w:val="20"/>
          <w:szCs w:val="20"/>
        </w:rPr>
        <w:t>II</w:t>
      </w:r>
      <w:r w:rsidR="00C41F9F" w:rsidRPr="002B6E4F">
        <w:rPr>
          <w:sz w:val="20"/>
          <w:szCs w:val="20"/>
        </w:rPr>
        <w:t xml:space="preserve"> work with FAO 1.9 million euros for three years. </w:t>
      </w:r>
      <w:r w:rsidRPr="002B6E4F">
        <w:rPr>
          <w:sz w:val="20"/>
          <w:szCs w:val="20"/>
        </w:rPr>
        <w:t xml:space="preserve">This is being complemented by two surveys of </w:t>
      </w:r>
      <w:r w:rsidRPr="002B6E4F">
        <w:rPr>
          <w:bCs/>
          <w:sz w:val="20"/>
          <w:szCs w:val="20"/>
        </w:rPr>
        <w:t xml:space="preserve">charcoal use and production patterns being conducted by the United States Forestry Service in collaboration with USAID in southern Zambia, and by CIFOR in collaboration with Government of Finland in northern Zambia, as part of a REDD support programme to which $9 million has been committed over the next few years. </w:t>
      </w:r>
    </w:p>
    <w:p w:rsidR="008616C2" w:rsidRPr="002B6E4F" w:rsidRDefault="008616C2" w:rsidP="005865B9">
      <w:pPr>
        <w:pStyle w:val="Footer"/>
        <w:tabs>
          <w:tab w:val="clear" w:pos="4320"/>
          <w:tab w:val="clear" w:pos="8640"/>
        </w:tabs>
        <w:jc w:val="both"/>
        <w:rPr>
          <w:bCs/>
          <w:sz w:val="20"/>
          <w:szCs w:val="20"/>
        </w:rPr>
      </w:pPr>
    </w:p>
    <w:p w:rsidR="00C23DF3" w:rsidRPr="002B6E4F" w:rsidRDefault="00F60B47" w:rsidP="005865B9">
      <w:pPr>
        <w:pStyle w:val="Footer"/>
        <w:tabs>
          <w:tab w:val="clear" w:pos="4320"/>
          <w:tab w:val="clear" w:pos="8640"/>
        </w:tabs>
        <w:jc w:val="both"/>
        <w:rPr>
          <w:sz w:val="20"/>
          <w:szCs w:val="20"/>
        </w:rPr>
      </w:pPr>
      <w:r w:rsidRPr="002B6E4F">
        <w:rPr>
          <w:sz w:val="20"/>
          <w:szCs w:val="20"/>
        </w:rPr>
        <w:t>Despite a unique natural resource base, the aforementioned governance structures</w:t>
      </w:r>
      <w:r w:rsidR="005865B9" w:rsidRPr="002B6E4F">
        <w:rPr>
          <w:sz w:val="20"/>
          <w:szCs w:val="20"/>
        </w:rPr>
        <w:t>, funded initiatives</w:t>
      </w:r>
      <w:r w:rsidRPr="002B6E4F">
        <w:rPr>
          <w:sz w:val="20"/>
          <w:szCs w:val="20"/>
        </w:rPr>
        <w:t xml:space="preserve"> and new legislative efforts, </w:t>
      </w:r>
      <w:r w:rsidR="00953893" w:rsidRPr="002B6E4F">
        <w:rPr>
          <w:sz w:val="20"/>
          <w:szCs w:val="20"/>
        </w:rPr>
        <w:t xml:space="preserve">Zambia’s PA estate </w:t>
      </w:r>
      <w:r w:rsidRPr="002B6E4F">
        <w:rPr>
          <w:sz w:val="20"/>
          <w:szCs w:val="20"/>
        </w:rPr>
        <w:t>still faces many</w:t>
      </w:r>
      <w:r w:rsidR="00E279A7" w:rsidRPr="002B6E4F">
        <w:rPr>
          <w:sz w:val="20"/>
          <w:szCs w:val="20"/>
        </w:rPr>
        <w:t xml:space="preserve"> problems</w:t>
      </w:r>
      <w:r w:rsidR="005865B9" w:rsidRPr="002B6E4F">
        <w:rPr>
          <w:sz w:val="20"/>
          <w:szCs w:val="20"/>
        </w:rPr>
        <w:t>, with significant barriers in place to effective conservation of biodiversity through the PA estate, to sustainable land and forest management, and to effective climate change mitigation.</w:t>
      </w:r>
      <w:r w:rsidR="00C23DF3" w:rsidRPr="002B6E4F">
        <w:rPr>
          <w:sz w:val="20"/>
          <w:szCs w:val="20"/>
        </w:rPr>
        <w:t xml:space="preserve"> </w:t>
      </w:r>
    </w:p>
    <w:p w:rsidR="008616C2" w:rsidRPr="002B6E4F" w:rsidRDefault="008616C2" w:rsidP="005865B9">
      <w:pPr>
        <w:pStyle w:val="Footer"/>
        <w:tabs>
          <w:tab w:val="clear" w:pos="4320"/>
          <w:tab w:val="clear" w:pos="8640"/>
        </w:tabs>
        <w:jc w:val="both"/>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71"/>
        <w:gridCol w:w="8845"/>
      </w:tblGrid>
      <w:tr w:rsidR="000858F5" w:rsidRPr="002B6E4F" w:rsidTr="00EA654E">
        <w:tc>
          <w:tcPr>
            <w:tcW w:w="0" w:type="auto"/>
          </w:tcPr>
          <w:p w:rsidR="000858F5" w:rsidRPr="00EA654E" w:rsidRDefault="000858F5" w:rsidP="00EA654E">
            <w:pPr>
              <w:pStyle w:val="Footer"/>
              <w:tabs>
                <w:tab w:val="clear" w:pos="4320"/>
                <w:tab w:val="clear" w:pos="8640"/>
              </w:tabs>
              <w:spacing w:before="40" w:after="40"/>
              <w:rPr>
                <w:sz w:val="18"/>
                <w:szCs w:val="18"/>
                <w:lang w:val="en-US" w:eastAsia="en-US"/>
              </w:rPr>
            </w:pPr>
            <w:r w:rsidRPr="00EA654E">
              <w:rPr>
                <w:sz w:val="18"/>
                <w:szCs w:val="18"/>
                <w:lang w:val="en-US" w:eastAsia="en-US"/>
              </w:rPr>
              <w:t>Barriers to effective conservation of biodiversity through the PA estate</w:t>
            </w:r>
          </w:p>
        </w:tc>
        <w:tc>
          <w:tcPr>
            <w:tcW w:w="0" w:type="auto"/>
          </w:tcPr>
          <w:p w:rsidR="000858F5" w:rsidRPr="00EA654E" w:rsidRDefault="001D604E" w:rsidP="00EA654E">
            <w:pPr>
              <w:jc w:val="both"/>
              <w:rPr>
                <w:sz w:val="18"/>
                <w:szCs w:val="18"/>
              </w:rPr>
            </w:pPr>
            <w:r w:rsidRPr="00EA654E">
              <w:rPr>
                <w:sz w:val="18"/>
                <w:szCs w:val="18"/>
              </w:rPr>
              <w:t xml:space="preserve">Barriers to optimal management effectiveness </w:t>
            </w:r>
            <w:r w:rsidR="00D411D6" w:rsidRPr="00EA654E">
              <w:rPr>
                <w:sz w:val="18"/>
                <w:szCs w:val="18"/>
              </w:rPr>
              <w:t>and sustaina</w:t>
            </w:r>
            <w:r w:rsidR="00C30DE9" w:rsidRPr="00EA654E">
              <w:rPr>
                <w:sz w:val="18"/>
                <w:szCs w:val="18"/>
              </w:rPr>
              <w:t xml:space="preserve">bility include </w:t>
            </w:r>
            <w:r w:rsidR="00D411D6" w:rsidRPr="00EA654E">
              <w:rPr>
                <w:sz w:val="18"/>
                <w:szCs w:val="18"/>
              </w:rPr>
              <w:t>weaknesses in the overall framework of the PA system. A</w:t>
            </w:r>
            <w:r w:rsidRPr="00EA654E">
              <w:rPr>
                <w:sz w:val="18"/>
                <w:szCs w:val="18"/>
              </w:rPr>
              <w:t>dministrative</w:t>
            </w:r>
            <w:r w:rsidR="00D411D6" w:rsidRPr="00EA654E">
              <w:rPr>
                <w:sz w:val="18"/>
                <w:szCs w:val="18"/>
              </w:rPr>
              <w:t>,</w:t>
            </w:r>
            <w:r w:rsidRPr="00EA654E">
              <w:rPr>
                <w:sz w:val="18"/>
                <w:szCs w:val="18"/>
              </w:rPr>
              <w:t xml:space="preserve"> financial </w:t>
            </w:r>
            <w:r w:rsidR="00D411D6" w:rsidRPr="00EA654E">
              <w:rPr>
                <w:sz w:val="18"/>
                <w:szCs w:val="18"/>
              </w:rPr>
              <w:t>and enforcement</w:t>
            </w:r>
            <w:r w:rsidRPr="00EA654E">
              <w:rPr>
                <w:sz w:val="18"/>
                <w:szCs w:val="18"/>
              </w:rPr>
              <w:t xml:space="preserve"> capacity</w:t>
            </w:r>
            <w:r w:rsidR="00D411D6" w:rsidRPr="00EA654E">
              <w:rPr>
                <w:sz w:val="18"/>
                <w:szCs w:val="18"/>
              </w:rPr>
              <w:t xml:space="preserve"> need to be strengthened</w:t>
            </w:r>
            <w:r w:rsidRPr="00EA654E">
              <w:rPr>
                <w:sz w:val="18"/>
                <w:szCs w:val="18"/>
              </w:rPr>
              <w:t xml:space="preserve"> at Head Office level </w:t>
            </w:r>
            <w:r w:rsidR="00D411D6" w:rsidRPr="00EA654E">
              <w:rPr>
                <w:sz w:val="18"/>
                <w:szCs w:val="18"/>
              </w:rPr>
              <w:t>in ZAWA, and a sustainable financing plan is needed for the system as a whole</w:t>
            </w:r>
            <w:r w:rsidR="00BA7700" w:rsidRPr="00EA654E">
              <w:rPr>
                <w:sz w:val="18"/>
                <w:szCs w:val="18"/>
              </w:rPr>
              <w:t xml:space="preserve">, including innovative revenue-generating activities, and marketing and communication strategies, and a system systems to collect Park user fees. </w:t>
            </w:r>
            <w:r w:rsidR="00D411D6" w:rsidRPr="00EA654E">
              <w:rPr>
                <w:sz w:val="18"/>
                <w:szCs w:val="18"/>
              </w:rPr>
              <w:t xml:space="preserve">A </w:t>
            </w:r>
            <w:r w:rsidR="00BA7700" w:rsidRPr="00EA654E">
              <w:rPr>
                <w:sz w:val="18"/>
                <w:szCs w:val="18"/>
              </w:rPr>
              <w:t xml:space="preserve">related barrier </w:t>
            </w:r>
            <w:r w:rsidR="00A15BC3" w:rsidRPr="00EA654E">
              <w:rPr>
                <w:sz w:val="18"/>
                <w:szCs w:val="18"/>
              </w:rPr>
              <w:t>is the relevant actors’ inadequate knowledge and information base</w:t>
            </w:r>
            <w:r w:rsidR="00052277" w:rsidRPr="00EA654E">
              <w:rPr>
                <w:sz w:val="18"/>
                <w:szCs w:val="18"/>
              </w:rPr>
              <w:t xml:space="preserve"> with regard to carbon f</w:t>
            </w:r>
            <w:r w:rsidR="00A15BC3" w:rsidRPr="00EA654E">
              <w:rPr>
                <w:sz w:val="18"/>
                <w:szCs w:val="18"/>
              </w:rPr>
              <w:t>inance (REDD, LULUCF</w:t>
            </w:r>
            <w:r w:rsidR="005709C5" w:rsidRPr="00EA654E">
              <w:rPr>
                <w:sz w:val="18"/>
                <w:szCs w:val="18"/>
              </w:rPr>
              <w:t>, voluntary carbon markets</w:t>
            </w:r>
            <w:r w:rsidR="00A15BC3" w:rsidRPr="00EA654E">
              <w:rPr>
                <w:sz w:val="18"/>
                <w:szCs w:val="18"/>
              </w:rPr>
              <w:t xml:space="preserve">) opportunities and procedures, leading to </w:t>
            </w:r>
            <w:r w:rsidR="00D411D6" w:rsidRPr="00EA654E">
              <w:rPr>
                <w:sz w:val="18"/>
                <w:szCs w:val="18"/>
              </w:rPr>
              <w:t xml:space="preserve">unfulfilled potential to generate revenue for the </w:t>
            </w:r>
            <w:r w:rsidR="00A15BC3" w:rsidRPr="00EA654E">
              <w:rPr>
                <w:sz w:val="18"/>
                <w:szCs w:val="18"/>
              </w:rPr>
              <w:t>PA</w:t>
            </w:r>
            <w:r w:rsidR="00D411D6" w:rsidRPr="00EA654E">
              <w:rPr>
                <w:sz w:val="18"/>
                <w:szCs w:val="18"/>
              </w:rPr>
              <w:t xml:space="preserve"> system</w:t>
            </w:r>
            <w:r w:rsidR="00A15BC3" w:rsidRPr="00EA654E">
              <w:rPr>
                <w:sz w:val="18"/>
                <w:szCs w:val="18"/>
              </w:rPr>
              <w:t>.</w:t>
            </w:r>
            <w:r w:rsidR="0009111D" w:rsidRPr="00EA654E">
              <w:rPr>
                <w:sz w:val="18"/>
                <w:szCs w:val="18"/>
              </w:rPr>
              <w:t xml:space="preserve"> </w:t>
            </w:r>
            <w:r w:rsidR="00D411D6" w:rsidRPr="00EA654E">
              <w:rPr>
                <w:sz w:val="18"/>
                <w:szCs w:val="18"/>
              </w:rPr>
              <w:t xml:space="preserve">At site level in Kafue and West Lunga core NPs there are also barriers to management effectiveness and financial sustainability, </w:t>
            </w:r>
            <w:r w:rsidR="00B21109" w:rsidRPr="00EA654E">
              <w:rPr>
                <w:sz w:val="18"/>
                <w:szCs w:val="18"/>
              </w:rPr>
              <w:t>with a need for</w:t>
            </w:r>
            <w:r w:rsidR="00D411D6" w:rsidRPr="00EA654E">
              <w:rPr>
                <w:sz w:val="18"/>
                <w:szCs w:val="18"/>
              </w:rPr>
              <w:t xml:space="preserve"> staff training, strengthened enforcement and business planning</w:t>
            </w:r>
            <w:r w:rsidR="00B21109" w:rsidRPr="00EA654E">
              <w:rPr>
                <w:sz w:val="18"/>
                <w:szCs w:val="18"/>
              </w:rPr>
              <w:t>. Both these NPs</w:t>
            </w:r>
            <w:r w:rsidR="003D5E0A" w:rsidRPr="00EA654E">
              <w:rPr>
                <w:sz w:val="18"/>
                <w:szCs w:val="18"/>
              </w:rPr>
              <w:t xml:space="preserve"> were estimated in 2007 as only likely to be financially viable within 15 years</w:t>
            </w:r>
            <w:r w:rsidR="00052277" w:rsidRPr="00EA654E">
              <w:rPr>
                <w:sz w:val="18"/>
                <w:szCs w:val="18"/>
              </w:rPr>
              <w:t xml:space="preserve"> </w:t>
            </w:r>
            <w:r w:rsidR="00B21109" w:rsidRPr="00EA654E">
              <w:rPr>
                <w:sz w:val="18"/>
                <w:szCs w:val="18"/>
              </w:rPr>
              <w:t>and their full t</w:t>
            </w:r>
            <w:r w:rsidR="00052277" w:rsidRPr="00EA654E">
              <w:rPr>
                <w:sz w:val="18"/>
                <w:szCs w:val="18"/>
              </w:rPr>
              <w:t>ourism potential has not been exploited</w:t>
            </w:r>
            <w:r w:rsidR="00B21109" w:rsidRPr="00EA654E">
              <w:rPr>
                <w:sz w:val="18"/>
                <w:szCs w:val="18"/>
              </w:rPr>
              <w:t>, especially in West Lunga</w:t>
            </w:r>
            <w:r w:rsidR="00052277" w:rsidRPr="00EA654E">
              <w:rPr>
                <w:iCs/>
                <w:sz w:val="18"/>
                <w:szCs w:val="18"/>
              </w:rPr>
              <w:t>.</w:t>
            </w:r>
            <w:r w:rsidR="00B21109" w:rsidRPr="00EA654E">
              <w:rPr>
                <w:iCs/>
                <w:sz w:val="18"/>
                <w:szCs w:val="18"/>
              </w:rPr>
              <w:t xml:space="preserve"> </w:t>
            </w:r>
            <w:r w:rsidR="00052277" w:rsidRPr="00EA654E">
              <w:rPr>
                <w:sz w:val="18"/>
                <w:szCs w:val="18"/>
              </w:rPr>
              <w:t>There is a need to establish partnerships with tourism operators and other private sector actors, to support certain aspects of PA management.</w:t>
            </w:r>
            <w:r w:rsidR="0009111D" w:rsidRPr="00EA654E">
              <w:rPr>
                <w:sz w:val="18"/>
                <w:szCs w:val="18"/>
              </w:rPr>
              <w:t xml:space="preserve"> </w:t>
            </w:r>
            <w:r w:rsidR="00A15BC3" w:rsidRPr="00EA654E">
              <w:rPr>
                <w:sz w:val="18"/>
                <w:szCs w:val="18"/>
              </w:rPr>
              <w:t>Finally, a barr</w:t>
            </w:r>
            <w:r w:rsidR="00AD00C1" w:rsidRPr="00EA654E">
              <w:rPr>
                <w:sz w:val="18"/>
                <w:szCs w:val="18"/>
              </w:rPr>
              <w:t>i</w:t>
            </w:r>
            <w:r w:rsidR="00A15BC3" w:rsidRPr="00EA654E">
              <w:rPr>
                <w:sz w:val="18"/>
                <w:szCs w:val="18"/>
              </w:rPr>
              <w:t>er to effective conservation of</w:t>
            </w:r>
            <w:r w:rsidR="00AD00C1" w:rsidRPr="00EA654E">
              <w:rPr>
                <w:sz w:val="18"/>
                <w:szCs w:val="18"/>
              </w:rPr>
              <w:t xml:space="preserve"> biodiversity is the under-representation of</w:t>
            </w:r>
            <w:r w:rsidR="00A15BC3" w:rsidRPr="00EA654E">
              <w:rPr>
                <w:sz w:val="18"/>
                <w:szCs w:val="18"/>
              </w:rPr>
              <w:t xml:space="preserve"> five vegetation</w:t>
            </w:r>
            <w:r w:rsidR="00AD00C1" w:rsidRPr="00EA654E">
              <w:rPr>
                <w:sz w:val="18"/>
                <w:szCs w:val="18"/>
              </w:rPr>
              <w:t xml:space="preserve"> classes</w:t>
            </w:r>
            <w:r w:rsidR="00740C2F" w:rsidRPr="00EA654E">
              <w:rPr>
                <w:sz w:val="18"/>
                <w:szCs w:val="18"/>
              </w:rPr>
              <w:t xml:space="preserve"> in the core NPs, </w:t>
            </w:r>
            <w:r w:rsidR="00AD00C1" w:rsidRPr="00EA654E">
              <w:rPr>
                <w:sz w:val="18"/>
                <w:szCs w:val="18"/>
              </w:rPr>
              <w:t xml:space="preserve">including Miombo Woodlands and Dry Evergreen Forest. There is a need for new </w:t>
            </w:r>
            <w:r w:rsidR="00052277" w:rsidRPr="00EA654E">
              <w:rPr>
                <w:sz w:val="18"/>
                <w:szCs w:val="18"/>
              </w:rPr>
              <w:t>PAs to be demarcated and gazetted</w:t>
            </w:r>
            <w:r w:rsidR="00AD00C1" w:rsidRPr="00EA654E">
              <w:rPr>
                <w:sz w:val="18"/>
                <w:szCs w:val="18"/>
              </w:rPr>
              <w:t xml:space="preserve"> </w:t>
            </w:r>
            <w:r w:rsidR="003D5E0A" w:rsidRPr="00EA654E">
              <w:rPr>
                <w:sz w:val="18"/>
                <w:szCs w:val="18"/>
              </w:rPr>
              <w:t xml:space="preserve">in the current GMA territory around these Parks </w:t>
            </w:r>
            <w:r w:rsidR="00052277" w:rsidRPr="00EA654E">
              <w:rPr>
                <w:sz w:val="18"/>
                <w:szCs w:val="18"/>
              </w:rPr>
              <w:t>to increase the</w:t>
            </w:r>
            <w:r w:rsidR="00AD00C1" w:rsidRPr="00EA654E">
              <w:rPr>
                <w:sz w:val="18"/>
                <w:szCs w:val="18"/>
              </w:rPr>
              <w:t xml:space="preserve"> areas of these threatened ecosystems</w:t>
            </w:r>
            <w:r w:rsidR="00052277" w:rsidRPr="00EA654E">
              <w:rPr>
                <w:sz w:val="18"/>
                <w:szCs w:val="18"/>
              </w:rPr>
              <w:t xml:space="preserve"> under effective conservation</w:t>
            </w:r>
            <w:r w:rsidR="00AD00C1" w:rsidRPr="00EA654E">
              <w:rPr>
                <w:sz w:val="18"/>
                <w:szCs w:val="18"/>
              </w:rPr>
              <w:t xml:space="preserve">, using the new legal categories </w:t>
            </w:r>
            <w:r w:rsidR="003B31D1" w:rsidRPr="00EA654E">
              <w:rPr>
                <w:sz w:val="18"/>
                <w:szCs w:val="18"/>
              </w:rPr>
              <w:t>for government and community co-managed</w:t>
            </w:r>
            <w:r w:rsidR="00AD00C1" w:rsidRPr="00EA654E">
              <w:rPr>
                <w:sz w:val="18"/>
                <w:szCs w:val="18"/>
              </w:rPr>
              <w:t xml:space="preserve"> </w:t>
            </w:r>
            <w:r w:rsidR="003B31D1" w:rsidRPr="00EA654E">
              <w:rPr>
                <w:sz w:val="18"/>
                <w:szCs w:val="18"/>
              </w:rPr>
              <w:t>Game Reserves</w:t>
            </w:r>
            <w:r w:rsidR="00D10B5E" w:rsidRPr="00EA654E">
              <w:rPr>
                <w:sz w:val="18"/>
                <w:szCs w:val="18"/>
              </w:rPr>
              <w:t xml:space="preserve"> and</w:t>
            </w:r>
            <w:r w:rsidR="003B31D1" w:rsidRPr="00EA654E">
              <w:rPr>
                <w:sz w:val="18"/>
                <w:szCs w:val="18"/>
              </w:rPr>
              <w:t xml:space="preserve"> Partnership Parks.</w:t>
            </w:r>
            <w:r w:rsidR="00052277" w:rsidRPr="00EA654E">
              <w:rPr>
                <w:sz w:val="18"/>
                <w:szCs w:val="18"/>
              </w:rPr>
              <w:t xml:space="preserve"> This involves e</w:t>
            </w:r>
            <w:r w:rsidR="0076004A" w:rsidRPr="00EA654E">
              <w:rPr>
                <w:sz w:val="18"/>
                <w:szCs w:val="18"/>
              </w:rPr>
              <w:t xml:space="preserve">xpanding enforcement operations </w:t>
            </w:r>
            <w:r w:rsidRPr="00EA654E">
              <w:rPr>
                <w:sz w:val="18"/>
                <w:szCs w:val="18"/>
              </w:rPr>
              <w:t>and putting in place the management and financial structures to manage them efficiently and sustainably.</w:t>
            </w:r>
            <w:r w:rsidR="0076004A" w:rsidRPr="00EA654E">
              <w:rPr>
                <w:sz w:val="18"/>
                <w:szCs w:val="18"/>
              </w:rPr>
              <w:t xml:space="preserve"> </w:t>
            </w:r>
          </w:p>
        </w:tc>
      </w:tr>
      <w:tr w:rsidR="000858F5" w:rsidRPr="002B6E4F" w:rsidTr="00EA654E">
        <w:tc>
          <w:tcPr>
            <w:tcW w:w="0" w:type="auto"/>
          </w:tcPr>
          <w:p w:rsidR="000858F5" w:rsidRPr="00EA654E" w:rsidRDefault="00956013" w:rsidP="00EA654E">
            <w:pPr>
              <w:pStyle w:val="Footer"/>
              <w:tabs>
                <w:tab w:val="clear" w:pos="4320"/>
                <w:tab w:val="clear" w:pos="8640"/>
              </w:tabs>
              <w:spacing w:before="40" w:after="40"/>
              <w:rPr>
                <w:sz w:val="18"/>
                <w:szCs w:val="18"/>
                <w:lang w:val="en-US" w:eastAsia="en-US"/>
              </w:rPr>
            </w:pPr>
            <w:r w:rsidRPr="00EA654E">
              <w:rPr>
                <w:sz w:val="18"/>
                <w:szCs w:val="18"/>
                <w:lang w:val="en-US" w:eastAsia="en-US"/>
              </w:rPr>
              <w:t xml:space="preserve">Barriers to sustainable </w:t>
            </w:r>
            <w:r w:rsidRPr="00EA654E">
              <w:rPr>
                <w:sz w:val="18"/>
                <w:szCs w:val="18"/>
                <w:lang w:val="en-US" w:eastAsia="en-US"/>
              </w:rPr>
              <w:lastRenderedPageBreak/>
              <w:t>land and forest management</w:t>
            </w:r>
          </w:p>
        </w:tc>
        <w:tc>
          <w:tcPr>
            <w:tcW w:w="0" w:type="auto"/>
          </w:tcPr>
          <w:p w:rsidR="000858F5" w:rsidRPr="00EA654E" w:rsidRDefault="003E11E0" w:rsidP="00EA654E">
            <w:pPr>
              <w:pStyle w:val="Footer"/>
              <w:spacing w:after="80"/>
              <w:jc w:val="both"/>
              <w:rPr>
                <w:sz w:val="18"/>
                <w:szCs w:val="18"/>
                <w:lang w:val="en-US" w:eastAsia="en-US"/>
              </w:rPr>
            </w:pPr>
            <w:r w:rsidRPr="00EA654E">
              <w:rPr>
                <w:sz w:val="18"/>
                <w:szCs w:val="18"/>
                <w:lang w:val="en-US" w:eastAsia="en-US"/>
              </w:rPr>
              <w:lastRenderedPageBreak/>
              <w:t xml:space="preserve">Barriers to sustainable land and forest management </w:t>
            </w:r>
            <w:r w:rsidR="0020278C" w:rsidRPr="00EA654E">
              <w:rPr>
                <w:sz w:val="18"/>
                <w:szCs w:val="18"/>
                <w:lang w:val="en-US" w:eastAsia="en-US"/>
              </w:rPr>
              <w:t>in</w:t>
            </w:r>
            <w:r w:rsidR="004E5F3C" w:rsidRPr="00EA654E">
              <w:rPr>
                <w:sz w:val="18"/>
                <w:szCs w:val="18"/>
                <w:lang w:val="en-US" w:eastAsia="en-US"/>
              </w:rPr>
              <w:t xml:space="preserve"> GMAs arise from the absence of </w:t>
            </w:r>
            <w:r w:rsidR="0020278C" w:rsidRPr="00EA654E">
              <w:rPr>
                <w:sz w:val="18"/>
                <w:szCs w:val="18"/>
                <w:lang w:val="en-US" w:eastAsia="en-US"/>
              </w:rPr>
              <w:t xml:space="preserve">effective land use and </w:t>
            </w:r>
            <w:r w:rsidR="0020278C" w:rsidRPr="00EA654E">
              <w:rPr>
                <w:sz w:val="18"/>
                <w:szCs w:val="18"/>
                <w:lang w:val="en-US" w:eastAsia="en-US"/>
              </w:rPr>
              <w:lastRenderedPageBreak/>
              <w:t>governance, which mean</w:t>
            </w:r>
            <w:r w:rsidR="004E5F3C" w:rsidRPr="00EA654E">
              <w:rPr>
                <w:sz w:val="18"/>
                <w:szCs w:val="18"/>
                <w:lang w:val="en-US" w:eastAsia="en-US"/>
              </w:rPr>
              <w:t>s</w:t>
            </w:r>
            <w:r w:rsidR="0020278C" w:rsidRPr="00EA654E">
              <w:rPr>
                <w:sz w:val="18"/>
                <w:szCs w:val="18"/>
                <w:lang w:val="en-US" w:eastAsia="en-US"/>
              </w:rPr>
              <w:t xml:space="preserve"> there are no</w:t>
            </w:r>
            <w:r w:rsidRPr="00EA654E">
              <w:rPr>
                <w:sz w:val="18"/>
                <w:szCs w:val="18"/>
                <w:lang w:val="en-US" w:eastAsia="en-US"/>
              </w:rPr>
              <w:t xml:space="preserve"> restrictions on conversion to agriculture </w:t>
            </w:r>
            <w:r w:rsidR="005938A6" w:rsidRPr="00EA654E">
              <w:rPr>
                <w:sz w:val="18"/>
                <w:szCs w:val="18"/>
                <w:lang w:val="en-US" w:eastAsia="en-US"/>
              </w:rPr>
              <w:t xml:space="preserve">and </w:t>
            </w:r>
            <w:r w:rsidR="005938A6" w:rsidRPr="00EA654E">
              <w:rPr>
                <w:i/>
                <w:sz w:val="18"/>
                <w:szCs w:val="18"/>
                <w:lang w:val="en-US" w:eastAsia="en-US"/>
              </w:rPr>
              <w:t>de facto</w:t>
            </w:r>
            <w:r w:rsidR="005938A6" w:rsidRPr="00EA654E">
              <w:rPr>
                <w:sz w:val="18"/>
                <w:szCs w:val="18"/>
                <w:lang w:val="en-US" w:eastAsia="en-US"/>
              </w:rPr>
              <w:t xml:space="preserve"> open access to resources. There is </w:t>
            </w:r>
            <w:r w:rsidR="00E5622F" w:rsidRPr="00EA654E">
              <w:rPr>
                <w:sz w:val="18"/>
                <w:szCs w:val="18"/>
                <w:lang w:val="en-US" w:eastAsia="en-US"/>
              </w:rPr>
              <w:t xml:space="preserve">also </w:t>
            </w:r>
            <w:r w:rsidR="005938A6" w:rsidRPr="00EA654E">
              <w:rPr>
                <w:sz w:val="18"/>
                <w:szCs w:val="18"/>
                <w:lang w:val="en-US" w:eastAsia="en-US"/>
              </w:rPr>
              <w:t xml:space="preserve">a </w:t>
            </w:r>
            <w:r w:rsidRPr="00EA654E">
              <w:rPr>
                <w:sz w:val="18"/>
                <w:szCs w:val="18"/>
                <w:lang w:val="en-US" w:eastAsia="en-US"/>
              </w:rPr>
              <w:t>lack of institutional capacity</w:t>
            </w:r>
            <w:r w:rsidR="005938A6" w:rsidRPr="00EA654E">
              <w:rPr>
                <w:sz w:val="18"/>
                <w:szCs w:val="18"/>
                <w:lang w:val="en-US" w:eastAsia="en-US"/>
              </w:rPr>
              <w:t xml:space="preserve"> amongst GMA role-players such as ZAWA, </w:t>
            </w:r>
            <w:r w:rsidR="00E5622F" w:rsidRPr="00EA654E">
              <w:rPr>
                <w:sz w:val="18"/>
                <w:szCs w:val="18"/>
                <w:lang w:val="en-US" w:eastAsia="en-US"/>
              </w:rPr>
              <w:t>the Forestry D</w:t>
            </w:r>
            <w:r w:rsidR="005938A6" w:rsidRPr="00EA654E">
              <w:rPr>
                <w:sz w:val="18"/>
                <w:szCs w:val="18"/>
                <w:lang w:val="en-US" w:eastAsia="en-US"/>
              </w:rPr>
              <w:t>epartment and traditional authorities</w:t>
            </w:r>
            <w:r w:rsidRPr="00EA654E">
              <w:rPr>
                <w:sz w:val="18"/>
                <w:szCs w:val="18"/>
                <w:lang w:val="en-US" w:eastAsia="en-US"/>
              </w:rPr>
              <w:t xml:space="preserve"> for sustain</w:t>
            </w:r>
            <w:r w:rsidR="005938A6" w:rsidRPr="00EA654E">
              <w:rPr>
                <w:sz w:val="18"/>
                <w:szCs w:val="18"/>
                <w:lang w:val="en-US" w:eastAsia="en-US"/>
              </w:rPr>
              <w:t xml:space="preserve">able land and forest management. There is a need both for pilot projects that </w:t>
            </w:r>
            <w:r w:rsidR="00373186" w:rsidRPr="00EA654E">
              <w:rPr>
                <w:sz w:val="18"/>
                <w:szCs w:val="18"/>
                <w:lang w:val="en-US" w:eastAsia="en-US"/>
              </w:rPr>
              <w:t xml:space="preserve">convincingly </w:t>
            </w:r>
            <w:r w:rsidR="005938A6" w:rsidRPr="00EA654E">
              <w:rPr>
                <w:sz w:val="18"/>
                <w:szCs w:val="18"/>
                <w:lang w:val="en-US" w:eastAsia="en-US"/>
              </w:rPr>
              <w:t>demonstrate SFM and SLM practices</w:t>
            </w:r>
            <w:r w:rsidR="00D23A80" w:rsidRPr="00EA654E">
              <w:rPr>
                <w:sz w:val="18"/>
                <w:szCs w:val="18"/>
                <w:lang w:val="en-US" w:eastAsia="en-US"/>
              </w:rPr>
              <w:t xml:space="preserve"> such as sustainable harvesting of forest resources and sustainable agriculture,</w:t>
            </w:r>
            <w:r w:rsidR="005938A6" w:rsidRPr="00EA654E">
              <w:rPr>
                <w:sz w:val="18"/>
                <w:szCs w:val="18"/>
                <w:lang w:val="en-US" w:eastAsia="en-US"/>
              </w:rPr>
              <w:t xml:space="preserve"> and for extension and training that builds </w:t>
            </w:r>
            <w:r w:rsidR="00D23A80" w:rsidRPr="00EA654E">
              <w:rPr>
                <w:sz w:val="18"/>
                <w:szCs w:val="18"/>
                <w:lang w:val="en-US" w:eastAsia="en-US"/>
              </w:rPr>
              <w:t xml:space="preserve">these stakeholders’ </w:t>
            </w:r>
            <w:r w:rsidR="005938A6" w:rsidRPr="00EA654E">
              <w:rPr>
                <w:sz w:val="18"/>
                <w:szCs w:val="18"/>
                <w:lang w:val="en-US" w:eastAsia="en-US"/>
              </w:rPr>
              <w:t>capacity</w:t>
            </w:r>
            <w:r w:rsidR="00D23A80" w:rsidRPr="00EA654E">
              <w:rPr>
                <w:sz w:val="18"/>
                <w:szCs w:val="18"/>
                <w:lang w:val="en-US" w:eastAsia="en-US"/>
              </w:rPr>
              <w:t xml:space="preserve"> to promote </w:t>
            </w:r>
            <w:r w:rsidR="0020278C" w:rsidRPr="00EA654E">
              <w:rPr>
                <w:sz w:val="18"/>
                <w:szCs w:val="18"/>
                <w:lang w:val="en-US" w:eastAsia="en-US"/>
              </w:rPr>
              <w:t>such</w:t>
            </w:r>
            <w:r w:rsidR="00D23A80" w:rsidRPr="00EA654E">
              <w:rPr>
                <w:sz w:val="18"/>
                <w:szCs w:val="18"/>
                <w:lang w:val="en-US" w:eastAsia="en-US"/>
              </w:rPr>
              <w:t xml:space="preserve"> practices with communities and to undertake enforcement</w:t>
            </w:r>
            <w:r w:rsidR="005938A6" w:rsidRPr="00EA654E">
              <w:rPr>
                <w:sz w:val="18"/>
                <w:szCs w:val="18"/>
                <w:lang w:val="en-US" w:eastAsia="en-US"/>
              </w:rPr>
              <w:t xml:space="preserve">. A </w:t>
            </w:r>
            <w:r w:rsidR="007F55EB" w:rsidRPr="00EA654E">
              <w:rPr>
                <w:sz w:val="18"/>
                <w:szCs w:val="18"/>
                <w:lang w:val="en-US" w:eastAsia="en-US"/>
              </w:rPr>
              <w:t>thi</w:t>
            </w:r>
            <w:r w:rsidR="001C2FF0" w:rsidRPr="00EA654E">
              <w:rPr>
                <w:sz w:val="18"/>
                <w:szCs w:val="18"/>
                <w:lang w:val="en-US" w:eastAsia="en-US"/>
              </w:rPr>
              <w:t>r</w:t>
            </w:r>
            <w:r w:rsidR="007F55EB" w:rsidRPr="00EA654E">
              <w:rPr>
                <w:sz w:val="18"/>
                <w:szCs w:val="18"/>
                <w:lang w:val="en-US" w:eastAsia="en-US"/>
              </w:rPr>
              <w:t xml:space="preserve">d </w:t>
            </w:r>
            <w:r w:rsidR="001C2FF0" w:rsidRPr="00EA654E">
              <w:rPr>
                <w:sz w:val="18"/>
                <w:szCs w:val="18"/>
                <w:lang w:val="en-US" w:eastAsia="en-US"/>
              </w:rPr>
              <w:t xml:space="preserve">barrier </w:t>
            </w:r>
            <w:r w:rsidR="007F55EB" w:rsidRPr="00EA654E">
              <w:rPr>
                <w:sz w:val="18"/>
                <w:szCs w:val="18"/>
                <w:lang w:val="en-US" w:eastAsia="en-US"/>
              </w:rPr>
              <w:t xml:space="preserve">to effective management of resources in the GMAs is </w:t>
            </w:r>
            <w:r w:rsidR="00373186" w:rsidRPr="00EA654E">
              <w:rPr>
                <w:sz w:val="18"/>
                <w:szCs w:val="18"/>
                <w:lang w:val="en-US" w:eastAsia="en-US"/>
              </w:rPr>
              <w:t xml:space="preserve">a perception </w:t>
            </w:r>
            <w:r w:rsidR="007F55EB" w:rsidRPr="00EA654E">
              <w:rPr>
                <w:sz w:val="18"/>
                <w:szCs w:val="18"/>
                <w:lang w:val="en-US" w:eastAsia="en-US"/>
              </w:rPr>
              <w:t xml:space="preserve">by communities </w:t>
            </w:r>
            <w:r w:rsidR="00373186" w:rsidRPr="00EA654E">
              <w:rPr>
                <w:sz w:val="18"/>
                <w:szCs w:val="18"/>
                <w:lang w:val="en-US" w:eastAsia="en-US"/>
              </w:rPr>
              <w:t xml:space="preserve">that </w:t>
            </w:r>
            <w:r w:rsidR="003D5E0A" w:rsidRPr="00EA654E">
              <w:rPr>
                <w:sz w:val="18"/>
                <w:szCs w:val="18"/>
                <w:lang w:val="en-US" w:eastAsia="en-US"/>
              </w:rPr>
              <w:t>that PAs generate few benefits but impose high costs, and that community</w:t>
            </w:r>
            <w:r w:rsidRPr="00EA654E">
              <w:rPr>
                <w:sz w:val="18"/>
                <w:szCs w:val="18"/>
                <w:lang w:val="en-US" w:eastAsia="en-US"/>
              </w:rPr>
              <w:t xml:space="preserve"> interests </w:t>
            </w:r>
            <w:r w:rsidR="00373186" w:rsidRPr="00EA654E">
              <w:rPr>
                <w:sz w:val="18"/>
                <w:szCs w:val="18"/>
                <w:lang w:val="en-US" w:eastAsia="en-US"/>
              </w:rPr>
              <w:t xml:space="preserve">are </w:t>
            </w:r>
            <w:r w:rsidRPr="00EA654E">
              <w:rPr>
                <w:sz w:val="18"/>
                <w:szCs w:val="18"/>
                <w:lang w:val="en-US" w:eastAsia="en-US"/>
              </w:rPr>
              <w:t>insufficiently catered for</w:t>
            </w:r>
            <w:r w:rsidR="00373186" w:rsidRPr="00EA654E">
              <w:rPr>
                <w:sz w:val="18"/>
                <w:szCs w:val="18"/>
                <w:lang w:val="en-US" w:eastAsia="en-US"/>
              </w:rPr>
              <w:t xml:space="preserve">, </w:t>
            </w:r>
            <w:r w:rsidR="00D23A80" w:rsidRPr="00EA654E">
              <w:rPr>
                <w:sz w:val="18"/>
                <w:szCs w:val="18"/>
                <w:lang w:val="en-US" w:eastAsia="en-US"/>
              </w:rPr>
              <w:t>with</w:t>
            </w:r>
            <w:r w:rsidR="00373186" w:rsidRPr="00EA654E">
              <w:rPr>
                <w:sz w:val="18"/>
                <w:szCs w:val="18"/>
                <w:lang w:val="en-US" w:eastAsia="en-US"/>
              </w:rPr>
              <w:t xml:space="preserve"> </w:t>
            </w:r>
            <w:r w:rsidR="00683E58" w:rsidRPr="00EA654E">
              <w:rPr>
                <w:sz w:val="18"/>
                <w:szCs w:val="18"/>
                <w:lang w:val="en-US" w:eastAsia="en-US"/>
              </w:rPr>
              <w:t>70-</w:t>
            </w:r>
            <w:r w:rsidR="00373186" w:rsidRPr="00EA654E">
              <w:rPr>
                <w:sz w:val="18"/>
                <w:szCs w:val="18"/>
                <w:lang w:val="en-US" w:eastAsia="en-US"/>
              </w:rPr>
              <w:t>80% of trophy hunting license fees</w:t>
            </w:r>
            <w:r w:rsidR="00E5622F" w:rsidRPr="00EA654E">
              <w:rPr>
                <w:sz w:val="18"/>
                <w:szCs w:val="18"/>
                <w:lang w:val="en-US" w:eastAsia="en-US"/>
              </w:rPr>
              <w:t xml:space="preserve"> being spent outside the GMAs</w:t>
            </w:r>
            <w:r w:rsidR="00373186" w:rsidRPr="00EA654E">
              <w:rPr>
                <w:sz w:val="18"/>
                <w:szCs w:val="18"/>
                <w:lang w:val="en-US" w:eastAsia="en-US"/>
              </w:rPr>
              <w:t xml:space="preserve">. </w:t>
            </w:r>
            <w:r w:rsidR="001C2FF0" w:rsidRPr="00EA654E">
              <w:rPr>
                <w:sz w:val="18"/>
                <w:szCs w:val="18"/>
                <w:lang w:val="en-US" w:eastAsia="en-US"/>
              </w:rPr>
              <w:t>There is a need for state and private sector resources to be invested in these areas through public-private-community partnerships, stimulating jobs and livelihoods relating to enforcement, tourism, reforestation and energy. Revenue generation should also be maximized through collecting</w:t>
            </w:r>
            <w:r w:rsidR="001C27C6" w:rsidRPr="00EA654E">
              <w:rPr>
                <w:sz w:val="18"/>
                <w:szCs w:val="18"/>
                <w:lang w:val="en-US" w:eastAsia="en-US"/>
              </w:rPr>
              <w:t xml:space="preserve"> fees </w:t>
            </w:r>
            <w:r w:rsidR="00C30DE9" w:rsidRPr="00EA654E">
              <w:rPr>
                <w:sz w:val="18"/>
                <w:szCs w:val="18"/>
                <w:lang w:val="en-US" w:eastAsia="en-US"/>
              </w:rPr>
              <w:t>f</w:t>
            </w:r>
            <w:r w:rsidR="001C2FF0" w:rsidRPr="00EA654E">
              <w:rPr>
                <w:sz w:val="18"/>
                <w:szCs w:val="18"/>
                <w:lang w:val="en-US" w:eastAsia="en-US"/>
              </w:rPr>
              <w:t>o</w:t>
            </w:r>
            <w:r w:rsidR="00C30DE9" w:rsidRPr="00EA654E">
              <w:rPr>
                <w:sz w:val="18"/>
                <w:szCs w:val="18"/>
                <w:lang w:val="en-US" w:eastAsia="en-US"/>
              </w:rPr>
              <w:t>r</w:t>
            </w:r>
            <w:r w:rsidR="00373186" w:rsidRPr="00EA654E">
              <w:rPr>
                <w:sz w:val="18"/>
                <w:szCs w:val="18"/>
                <w:lang w:val="en-US" w:eastAsia="en-US"/>
              </w:rPr>
              <w:t xml:space="preserve"> the</w:t>
            </w:r>
            <w:r w:rsidRPr="00EA654E">
              <w:rPr>
                <w:sz w:val="18"/>
                <w:szCs w:val="18"/>
                <w:lang w:val="en-US" w:eastAsia="en-US"/>
              </w:rPr>
              <w:t xml:space="preserve"> charcoal and firewood trade</w:t>
            </w:r>
            <w:r w:rsidR="0071424E" w:rsidRPr="00EA654E">
              <w:rPr>
                <w:sz w:val="18"/>
                <w:szCs w:val="18"/>
                <w:lang w:val="en-US" w:eastAsia="en-US"/>
              </w:rPr>
              <w:t xml:space="preserve">, and </w:t>
            </w:r>
            <w:r w:rsidR="00C30DE9" w:rsidRPr="00EA654E">
              <w:rPr>
                <w:sz w:val="18"/>
                <w:szCs w:val="18"/>
                <w:lang w:val="en-GB" w:eastAsia="en-US"/>
              </w:rPr>
              <w:t xml:space="preserve">to access REDD+ funding </w:t>
            </w:r>
            <w:r w:rsidR="00C30DE9" w:rsidRPr="00EA654E">
              <w:rPr>
                <w:sz w:val="18"/>
                <w:szCs w:val="18"/>
                <w:lang w:val="en-US" w:eastAsia="en-US"/>
              </w:rPr>
              <w:t xml:space="preserve">by management structures of new </w:t>
            </w:r>
            <w:r w:rsidR="00320B57" w:rsidRPr="00EA654E">
              <w:rPr>
                <w:sz w:val="18"/>
                <w:szCs w:val="18"/>
                <w:lang w:val="en-US" w:eastAsia="en-US"/>
              </w:rPr>
              <w:t>PA</w:t>
            </w:r>
            <w:r w:rsidR="00C30DE9" w:rsidRPr="00EA654E">
              <w:rPr>
                <w:sz w:val="18"/>
                <w:szCs w:val="18"/>
                <w:lang w:val="en-US" w:eastAsia="en-US"/>
              </w:rPr>
              <w:t>s.</w:t>
            </w:r>
          </w:p>
        </w:tc>
      </w:tr>
      <w:tr w:rsidR="000858F5" w:rsidRPr="002B6E4F" w:rsidTr="00EA654E">
        <w:tc>
          <w:tcPr>
            <w:tcW w:w="0" w:type="auto"/>
          </w:tcPr>
          <w:p w:rsidR="000858F5" w:rsidRPr="00EA654E" w:rsidRDefault="00956013" w:rsidP="00EA654E">
            <w:pPr>
              <w:pStyle w:val="Footer"/>
              <w:tabs>
                <w:tab w:val="clear" w:pos="4320"/>
                <w:tab w:val="clear" w:pos="8640"/>
              </w:tabs>
              <w:spacing w:before="40" w:after="40"/>
              <w:rPr>
                <w:sz w:val="18"/>
                <w:szCs w:val="18"/>
                <w:lang w:val="en-US" w:eastAsia="en-US"/>
              </w:rPr>
            </w:pPr>
            <w:r w:rsidRPr="00EA654E">
              <w:rPr>
                <w:sz w:val="18"/>
                <w:szCs w:val="18"/>
                <w:lang w:val="en-US" w:eastAsia="en-US"/>
              </w:rPr>
              <w:lastRenderedPageBreak/>
              <w:t>Barriers to effective climate change mitigation</w:t>
            </w:r>
          </w:p>
        </w:tc>
        <w:tc>
          <w:tcPr>
            <w:tcW w:w="0" w:type="auto"/>
          </w:tcPr>
          <w:p w:rsidR="000858F5" w:rsidRPr="00EA654E" w:rsidRDefault="003E11E0" w:rsidP="00EA654E">
            <w:pPr>
              <w:pStyle w:val="Footer"/>
              <w:spacing w:after="80"/>
              <w:jc w:val="both"/>
              <w:rPr>
                <w:sz w:val="18"/>
                <w:szCs w:val="18"/>
                <w:lang w:val="en-US" w:eastAsia="en-US"/>
              </w:rPr>
            </w:pPr>
            <w:r w:rsidRPr="00EA654E">
              <w:rPr>
                <w:sz w:val="18"/>
                <w:szCs w:val="18"/>
                <w:lang w:val="en-US" w:eastAsia="en-US"/>
              </w:rPr>
              <w:t>Barriers to successful widespread adoption of low-carbon technologies and sustainable charcoal production include</w:t>
            </w:r>
            <w:r w:rsidR="0071424E" w:rsidRPr="00EA654E">
              <w:rPr>
                <w:sz w:val="18"/>
                <w:szCs w:val="18"/>
                <w:lang w:val="en-US" w:eastAsia="en-US"/>
              </w:rPr>
              <w:t xml:space="preserve"> the</w:t>
            </w:r>
            <w:r w:rsidRPr="00EA654E">
              <w:rPr>
                <w:sz w:val="18"/>
                <w:szCs w:val="18"/>
                <w:lang w:val="en-US" w:eastAsia="en-US"/>
              </w:rPr>
              <w:t xml:space="preserve"> absence of appropriate technology</w:t>
            </w:r>
            <w:r w:rsidR="0071424E" w:rsidRPr="00EA654E">
              <w:rPr>
                <w:sz w:val="18"/>
                <w:szCs w:val="18"/>
                <w:lang w:val="en-US" w:eastAsia="en-US"/>
              </w:rPr>
              <w:t xml:space="preserve"> – there is a need to introduce, demonstrate and disseminate technologies such as charcoal retort kilns. Another barrier is</w:t>
            </w:r>
            <w:r w:rsidR="00717604" w:rsidRPr="00EA654E">
              <w:rPr>
                <w:sz w:val="18"/>
                <w:szCs w:val="18"/>
                <w:lang w:val="en-US" w:eastAsia="en-US"/>
              </w:rPr>
              <w:t xml:space="preserve"> </w:t>
            </w:r>
            <w:r w:rsidR="00AD43DB" w:rsidRPr="00EA654E">
              <w:rPr>
                <w:sz w:val="18"/>
                <w:szCs w:val="18"/>
                <w:lang w:val="en-US" w:eastAsia="en-US"/>
              </w:rPr>
              <w:t xml:space="preserve">the complexity and difficulty </w:t>
            </w:r>
            <w:r w:rsidR="00717604" w:rsidRPr="00EA654E">
              <w:rPr>
                <w:sz w:val="18"/>
                <w:szCs w:val="18"/>
                <w:lang w:val="en-US" w:eastAsia="en-US"/>
              </w:rPr>
              <w:t xml:space="preserve">of accessing </w:t>
            </w:r>
            <w:r w:rsidR="0071424E" w:rsidRPr="00EA654E">
              <w:rPr>
                <w:sz w:val="18"/>
                <w:szCs w:val="18"/>
                <w:lang w:val="en-US" w:eastAsia="en-US"/>
              </w:rPr>
              <w:t xml:space="preserve">finance </w:t>
            </w:r>
            <w:r w:rsidR="000764A3" w:rsidRPr="00EA654E">
              <w:rPr>
                <w:sz w:val="18"/>
                <w:szCs w:val="18"/>
                <w:lang w:val="en-US" w:eastAsia="en-US"/>
              </w:rPr>
              <w:t>to scale up</w:t>
            </w:r>
            <w:r w:rsidR="0071424E" w:rsidRPr="00EA654E">
              <w:rPr>
                <w:sz w:val="18"/>
                <w:szCs w:val="18"/>
                <w:lang w:val="en-US" w:eastAsia="en-US"/>
              </w:rPr>
              <w:t xml:space="preserve"> the adoption of such new technologies, including finance </w:t>
            </w:r>
            <w:r w:rsidR="00717604" w:rsidRPr="00EA654E">
              <w:rPr>
                <w:sz w:val="18"/>
                <w:szCs w:val="18"/>
                <w:lang w:val="en-US" w:eastAsia="en-US"/>
              </w:rPr>
              <w:t xml:space="preserve">internationally </w:t>
            </w:r>
            <w:r w:rsidR="0071424E" w:rsidRPr="00EA654E">
              <w:rPr>
                <w:sz w:val="18"/>
                <w:szCs w:val="18"/>
                <w:lang w:val="en-US" w:eastAsia="en-US"/>
              </w:rPr>
              <w:t>through voluntary carbon markets.</w:t>
            </w:r>
            <w:r w:rsidR="00DC73A8" w:rsidRPr="00EA654E">
              <w:rPr>
                <w:sz w:val="18"/>
                <w:szCs w:val="18"/>
                <w:lang w:val="en-US" w:eastAsia="en-US"/>
              </w:rPr>
              <w:t xml:space="preserve"> </w:t>
            </w:r>
            <w:r w:rsidR="000764A3" w:rsidRPr="00EA654E">
              <w:rPr>
                <w:sz w:val="18"/>
                <w:szCs w:val="18"/>
                <w:lang w:val="en-US" w:eastAsia="en-US"/>
              </w:rPr>
              <w:t xml:space="preserve">Access to carbon markets is impeded by a further barrier – the absence of agreed national tools </w:t>
            </w:r>
            <w:r w:rsidRPr="00EA654E">
              <w:rPr>
                <w:sz w:val="18"/>
                <w:szCs w:val="18"/>
                <w:lang w:val="en-US" w:eastAsia="en-US"/>
              </w:rPr>
              <w:t>to measure emissions</w:t>
            </w:r>
            <w:r w:rsidR="0009111D" w:rsidRPr="00EA654E">
              <w:rPr>
                <w:sz w:val="18"/>
                <w:szCs w:val="18"/>
                <w:lang w:val="en-US" w:eastAsia="en-US"/>
              </w:rPr>
              <w:t>,</w:t>
            </w:r>
            <w:r w:rsidRPr="00EA654E">
              <w:rPr>
                <w:sz w:val="18"/>
                <w:szCs w:val="18"/>
                <w:lang w:val="en-US" w:eastAsia="en-US"/>
              </w:rPr>
              <w:t xml:space="preserve"> </w:t>
            </w:r>
            <w:r w:rsidR="000764A3" w:rsidRPr="00EA654E">
              <w:rPr>
                <w:sz w:val="18"/>
                <w:szCs w:val="18"/>
                <w:lang w:val="en-US" w:eastAsia="en-US"/>
              </w:rPr>
              <w:t xml:space="preserve">as well as </w:t>
            </w:r>
            <w:r w:rsidR="00377DC9" w:rsidRPr="00EA654E">
              <w:rPr>
                <w:sz w:val="18"/>
                <w:szCs w:val="18"/>
                <w:lang w:val="en-US" w:eastAsia="en-US"/>
              </w:rPr>
              <w:t xml:space="preserve">the absence of </w:t>
            </w:r>
            <w:r w:rsidR="00717604" w:rsidRPr="00EA654E">
              <w:rPr>
                <w:sz w:val="18"/>
                <w:szCs w:val="18"/>
                <w:lang w:val="en-US" w:eastAsia="en-US"/>
              </w:rPr>
              <w:t xml:space="preserve">an integrated and </w:t>
            </w:r>
            <w:r w:rsidR="000764A3" w:rsidRPr="00EA654E">
              <w:rPr>
                <w:sz w:val="18"/>
                <w:szCs w:val="18"/>
                <w:lang w:val="en-US" w:eastAsia="en-US"/>
              </w:rPr>
              <w:t>comprehensive national data</w:t>
            </w:r>
            <w:r w:rsidR="00717604" w:rsidRPr="00EA654E">
              <w:rPr>
                <w:sz w:val="18"/>
                <w:szCs w:val="18"/>
                <w:lang w:val="en-US" w:eastAsia="en-US"/>
              </w:rPr>
              <w:t xml:space="preserve"> system</w:t>
            </w:r>
            <w:r w:rsidR="000764A3" w:rsidRPr="00EA654E">
              <w:rPr>
                <w:sz w:val="18"/>
                <w:szCs w:val="18"/>
                <w:lang w:val="en-US" w:eastAsia="en-US"/>
              </w:rPr>
              <w:t xml:space="preserve">. </w:t>
            </w:r>
          </w:p>
        </w:tc>
      </w:tr>
    </w:tbl>
    <w:p w:rsidR="00835F0F" w:rsidRPr="002B6E4F" w:rsidRDefault="00835F0F" w:rsidP="00835F0F">
      <w:pPr>
        <w:ind w:left="1080"/>
        <w:jc w:val="both"/>
        <w:rPr>
          <w:sz w:val="20"/>
          <w:szCs w:val="20"/>
        </w:rPr>
      </w:pPr>
    </w:p>
    <w:p w:rsidR="00E279A7" w:rsidRPr="002B6E4F" w:rsidRDefault="00E279A7" w:rsidP="00E279A7">
      <w:pPr>
        <w:pStyle w:val="Footer"/>
        <w:tabs>
          <w:tab w:val="clear" w:pos="4320"/>
          <w:tab w:val="clear" w:pos="8640"/>
        </w:tabs>
        <w:spacing w:after="80"/>
        <w:ind w:left="810" w:hanging="450"/>
        <w:rPr>
          <w:noProof/>
          <w:sz w:val="20"/>
          <w:szCs w:val="20"/>
        </w:rPr>
      </w:pPr>
      <w:r w:rsidRPr="002B6E4F">
        <w:rPr>
          <w:b/>
          <w:smallCaps/>
          <w:sz w:val="20"/>
          <w:szCs w:val="20"/>
        </w:rPr>
        <w:t>B. 2. incremental /Additional cost reasoning:  describe</w:t>
      </w:r>
      <w:r w:rsidR="00717604" w:rsidRPr="002B6E4F">
        <w:rPr>
          <w:b/>
          <w:smallCaps/>
          <w:sz w:val="20"/>
          <w:szCs w:val="20"/>
        </w:rPr>
        <w:t>s</w:t>
      </w:r>
      <w:r w:rsidRPr="002B6E4F">
        <w:rPr>
          <w:b/>
          <w:smallCaps/>
          <w:sz w:val="20"/>
          <w:szCs w:val="20"/>
        </w:rPr>
        <w:t xml:space="preserve"> the incremental (GEF Trust Fund) or additional (LDCF/SCCF) activities  requested for GEF/LDCF/SCCF  financing and the associated </w:t>
      </w:r>
      <w:r w:rsidRPr="002B6E4F">
        <w:rPr>
          <w:b/>
          <w:smallCaps/>
          <w:color w:val="0000FF"/>
          <w:sz w:val="20"/>
          <w:szCs w:val="20"/>
          <w:u w:val="single"/>
        </w:rPr>
        <w:t>global environmental benefits</w:t>
      </w:r>
      <w:r w:rsidRPr="002B6E4F">
        <w:rPr>
          <w:b/>
          <w:smallCaps/>
          <w:color w:val="000000"/>
          <w:sz w:val="20"/>
          <w:szCs w:val="20"/>
        </w:rPr>
        <w:t xml:space="preserve">  to be delivered by the project: </w:t>
      </w:r>
      <w:r w:rsidRPr="002B6E4F">
        <w:rPr>
          <w:b/>
          <w:smallCaps/>
          <w:sz w:val="20"/>
          <w:szCs w:val="20"/>
        </w:rPr>
        <w:t xml:space="preserve">  </w:t>
      </w:r>
      <w:bookmarkStart w:id="59" w:name="benefits"/>
      <w:r w:rsidRPr="002B6E4F">
        <w:rPr>
          <w:noProof/>
          <w:sz w:val="20"/>
          <w:szCs w:val="20"/>
        </w:rPr>
        <w:t xml:space="preserve"> </w:t>
      </w:r>
    </w:p>
    <w:bookmarkEnd w:id="59"/>
    <w:p w:rsidR="003E11E0" w:rsidRPr="002B6E4F" w:rsidRDefault="003E11E0" w:rsidP="009D3B8E">
      <w:pPr>
        <w:jc w:val="both"/>
        <w:rPr>
          <w:sz w:val="20"/>
          <w:szCs w:val="20"/>
        </w:rPr>
      </w:pPr>
      <w:r w:rsidRPr="002B6E4F">
        <w:rPr>
          <w:sz w:val="20"/>
          <w:szCs w:val="20"/>
        </w:rPr>
        <w:t xml:space="preserve">The GEF-funded project would address these multiple barriers in an integrated manner, working across the PA estate of Zambia as a whole, as well as making site-level interventions in key areas. The focus on Zambia’s PA estate is appropriate, given that the </w:t>
      </w:r>
      <w:r w:rsidR="005E0CAD" w:rsidRPr="002B6E4F">
        <w:rPr>
          <w:sz w:val="20"/>
          <w:szCs w:val="20"/>
        </w:rPr>
        <w:t xml:space="preserve">core </w:t>
      </w:r>
      <w:r w:rsidRPr="002B6E4F">
        <w:rPr>
          <w:sz w:val="20"/>
          <w:szCs w:val="20"/>
        </w:rPr>
        <w:t xml:space="preserve">PA system </w:t>
      </w:r>
      <w:r w:rsidR="005E0CAD" w:rsidRPr="002B6E4F">
        <w:rPr>
          <w:sz w:val="20"/>
          <w:szCs w:val="20"/>
        </w:rPr>
        <w:t xml:space="preserve">has enormous potential to be expanded through the broader system of GMAs and Forest Reserves, which </w:t>
      </w:r>
      <w:r w:rsidRPr="002B6E4F">
        <w:rPr>
          <w:sz w:val="20"/>
          <w:szCs w:val="20"/>
        </w:rPr>
        <w:t xml:space="preserve">covers over 40% of the country and coincides with many of the highest carbon stocks.  The </w:t>
      </w:r>
      <w:r w:rsidR="005E0CAD" w:rsidRPr="002B6E4F">
        <w:rPr>
          <w:sz w:val="20"/>
          <w:szCs w:val="20"/>
        </w:rPr>
        <w:t xml:space="preserve">broader </w:t>
      </w:r>
      <w:r w:rsidRPr="002B6E4F">
        <w:rPr>
          <w:sz w:val="20"/>
          <w:szCs w:val="20"/>
        </w:rPr>
        <w:t>system also has high value in terms of conservation of watershed services and of biodiversity</w:t>
      </w:r>
      <w:r w:rsidR="005E0CAD" w:rsidRPr="002B6E4F">
        <w:rPr>
          <w:sz w:val="20"/>
          <w:szCs w:val="20"/>
        </w:rPr>
        <w:t xml:space="preserve">, and </w:t>
      </w:r>
      <w:r w:rsidRPr="002B6E4F">
        <w:rPr>
          <w:sz w:val="20"/>
          <w:szCs w:val="20"/>
        </w:rPr>
        <w:t>provide</w:t>
      </w:r>
      <w:r w:rsidR="005E0CAD" w:rsidRPr="002B6E4F">
        <w:rPr>
          <w:sz w:val="20"/>
          <w:szCs w:val="20"/>
        </w:rPr>
        <w:t>s</w:t>
      </w:r>
      <w:r w:rsidRPr="002B6E4F">
        <w:rPr>
          <w:sz w:val="20"/>
          <w:szCs w:val="20"/>
        </w:rPr>
        <w:t xml:space="preserve"> the highest value for generating multiple benefits. </w:t>
      </w:r>
    </w:p>
    <w:p w:rsidR="003E11E0" w:rsidRPr="002B6E4F" w:rsidRDefault="003E11E0" w:rsidP="009D3B8E">
      <w:pPr>
        <w:jc w:val="both"/>
        <w:rPr>
          <w:sz w:val="20"/>
          <w:szCs w:val="20"/>
        </w:rPr>
      </w:pPr>
    </w:p>
    <w:p w:rsidR="00E32A49" w:rsidRPr="002B6E4F" w:rsidRDefault="00920D5C" w:rsidP="00C15F9D">
      <w:pPr>
        <w:jc w:val="both"/>
        <w:rPr>
          <w:b/>
          <w:sz w:val="20"/>
          <w:szCs w:val="20"/>
        </w:rPr>
      </w:pPr>
      <w:r w:rsidRPr="002B6E4F">
        <w:rPr>
          <w:b/>
          <w:sz w:val="20"/>
          <w:szCs w:val="20"/>
        </w:rPr>
        <w:t xml:space="preserve">Incremental </w:t>
      </w:r>
      <w:r w:rsidR="00504707" w:rsidRPr="002B6E4F">
        <w:rPr>
          <w:b/>
          <w:sz w:val="20"/>
          <w:szCs w:val="20"/>
        </w:rPr>
        <w:t xml:space="preserve">activities and </w:t>
      </w:r>
      <w:r w:rsidRPr="002B6E4F">
        <w:rPr>
          <w:b/>
          <w:sz w:val="20"/>
          <w:szCs w:val="20"/>
        </w:rPr>
        <w:t xml:space="preserve">benefits: </w:t>
      </w:r>
      <w:r w:rsidR="00E279A7" w:rsidRPr="002B6E4F">
        <w:rPr>
          <w:sz w:val="20"/>
          <w:szCs w:val="20"/>
        </w:rPr>
        <w:t>The proposed project is requesting a grant from the GEF, which will be used to support activities that are incremental to the existing baseline</w:t>
      </w:r>
      <w:r w:rsidR="002D0A15" w:rsidRPr="002B6E4F">
        <w:rPr>
          <w:sz w:val="20"/>
          <w:szCs w:val="20"/>
        </w:rPr>
        <w:t>(s)</w:t>
      </w:r>
      <w:r w:rsidR="00E279A7" w:rsidRPr="002B6E4F">
        <w:rPr>
          <w:sz w:val="20"/>
          <w:szCs w:val="20"/>
        </w:rPr>
        <w:t>. The project is designed to lift barriers that are currently preventing the effective an</w:t>
      </w:r>
      <w:r w:rsidR="00777461" w:rsidRPr="002B6E4F">
        <w:rPr>
          <w:sz w:val="20"/>
          <w:szCs w:val="20"/>
        </w:rPr>
        <w:t xml:space="preserve">d sustainable management of </w:t>
      </w:r>
      <w:r w:rsidR="004E0C57" w:rsidRPr="002B6E4F">
        <w:rPr>
          <w:sz w:val="20"/>
          <w:szCs w:val="20"/>
        </w:rPr>
        <w:t>the PA estate</w:t>
      </w:r>
      <w:r w:rsidR="00E279A7" w:rsidRPr="002B6E4F">
        <w:rPr>
          <w:sz w:val="20"/>
          <w:szCs w:val="20"/>
        </w:rPr>
        <w:t xml:space="preserve"> in Zambia</w:t>
      </w:r>
      <w:r w:rsidR="004E0C57" w:rsidRPr="002B6E4F">
        <w:rPr>
          <w:sz w:val="20"/>
          <w:szCs w:val="20"/>
        </w:rPr>
        <w:t>, with its multiple benefits</w:t>
      </w:r>
      <w:r w:rsidR="00E279A7" w:rsidRPr="002B6E4F">
        <w:rPr>
          <w:sz w:val="20"/>
          <w:szCs w:val="20"/>
        </w:rPr>
        <w:t xml:space="preserve">. Without this GEF intervention, there will be a continuing loss of globally significant </w:t>
      </w:r>
      <w:r w:rsidR="00C23DF3" w:rsidRPr="002B6E4F">
        <w:rPr>
          <w:sz w:val="20"/>
          <w:szCs w:val="20"/>
        </w:rPr>
        <w:t xml:space="preserve">biodiversity </w:t>
      </w:r>
      <w:r w:rsidR="00E279A7" w:rsidRPr="002B6E4F">
        <w:rPr>
          <w:sz w:val="20"/>
          <w:szCs w:val="20"/>
        </w:rPr>
        <w:t xml:space="preserve">values </w:t>
      </w:r>
      <w:r w:rsidR="00C23DF3" w:rsidRPr="002B6E4F">
        <w:rPr>
          <w:sz w:val="20"/>
          <w:szCs w:val="20"/>
        </w:rPr>
        <w:t>and ecosystem services</w:t>
      </w:r>
      <w:r w:rsidR="00E279A7" w:rsidRPr="002B6E4F">
        <w:rPr>
          <w:sz w:val="20"/>
          <w:szCs w:val="20"/>
        </w:rPr>
        <w:t xml:space="preserve">, as well as </w:t>
      </w:r>
      <w:r w:rsidR="00C23DF3" w:rsidRPr="002B6E4F">
        <w:rPr>
          <w:sz w:val="20"/>
          <w:szCs w:val="20"/>
        </w:rPr>
        <w:t xml:space="preserve">the loss </w:t>
      </w:r>
      <w:r w:rsidR="00E279A7" w:rsidRPr="002B6E4F">
        <w:rPr>
          <w:sz w:val="20"/>
          <w:szCs w:val="20"/>
        </w:rPr>
        <w:t>over</w:t>
      </w:r>
      <w:r w:rsidR="00C23DF3" w:rsidRPr="002B6E4F">
        <w:rPr>
          <w:sz w:val="20"/>
          <w:szCs w:val="20"/>
        </w:rPr>
        <w:t xml:space="preserve"> time </w:t>
      </w:r>
      <w:r w:rsidR="00E279A7" w:rsidRPr="002B6E4F">
        <w:rPr>
          <w:sz w:val="20"/>
          <w:szCs w:val="20"/>
        </w:rPr>
        <w:t>of forest cover</w:t>
      </w:r>
      <w:r w:rsidR="00C23DF3" w:rsidRPr="002B6E4F">
        <w:rPr>
          <w:sz w:val="20"/>
          <w:szCs w:val="20"/>
        </w:rPr>
        <w:t>,</w:t>
      </w:r>
      <w:r w:rsidR="00E279A7" w:rsidRPr="002B6E4F">
        <w:rPr>
          <w:sz w:val="20"/>
          <w:szCs w:val="20"/>
        </w:rPr>
        <w:t xml:space="preserve"> resulting in increased carbon emissions released </w:t>
      </w:r>
      <w:r w:rsidR="005E0CAD" w:rsidRPr="002B6E4F">
        <w:rPr>
          <w:sz w:val="20"/>
          <w:szCs w:val="20"/>
        </w:rPr>
        <w:t>in</w:t>
      </w:r>
      <w:r w:rsidR="00E279A7" w:rsidRPr="002B6E4F">
        <w:rPr>
          <w:sz w:val="20"/>
          <w:szCs w:val="20"/>
        </w:rPr>
        <w:t xml:space="preserve">to the atmosphere. This will happen despite the considerable intervention of Government </w:t>
      </w:r>
      <w:r w:rsidR="002D0A15" w:rsidRPr="002B6E4F">
        <w:rPr>
          <w:sz w:val="20"/>
          <w:szCs w:val="20"/>
        </w:rPr>
        <w:t xml:space="preserve">and other stakeholders </w:t>
      </w:r>
      <w:r w:rsidR="00E279A7" w:rsidRPr="002B6E4F">
        <w:rPr>
          <w:sz w:val="20"/>
          <w:szCs w:val="20"/>
        </w:rPr>
        <w:t xml:space="preserve">in the area. The loss of forest cover and biodiversity will happen in three ways. Firstly, areas of </w:t>
      </w:r>
      <w:r w:rsidR="00702A30" w:rsidRPr="002B6E4F">
        <w:rPr>
          <w:sz w:val="20"/>
          <w:szCs w:val="20"/>
        </w:rPr>
        <w:t>intact</w:t>
      </w:r>
      <w:r w:rsidR="00E279A7" w:rsidRPr="002B6E4F">
        <w:rPr>
          <w:sz w:val="20"/>
          <w:szCs w:val="20"/>
        </w:rPr>
        <w:t xml:space="preserve"> natural forests and biodiversity significance will remain excluded from the core PA system. Secondly, there will be increased isolation within core PAs, unless landscape planning provides for effective conservation management of dispersal areas and corridors. Thirdly, there will be increased pressures on the core PAs, from resource</w:t>
      </w:r>
      <w:r w:rsidR="00702A30" w:rsidRPr="002B6E4F">
        <w:rPr>
          <w:sz w:val="20"/>
          <w:szCs w:val="20"/>
        </w:rPr>
        <w:t>-</w:t>
      </w:r>
      <w:r w:rsidR="00E279A7" w:rsidRPr="002B6E4F">
        <w:rPr>
          <w:sz w:val="20"/>
          <w:szCs w:val="20"/>
        </w:rPr>
        <w:t xml:space="preserve">dependent communities, and reduced capacities / finance to provide adequate protection. Project interventions under GEF will add to, and support, </w:t>
      </w:r>
      <w:r w:rsidR="000E48BF" w:rsidRPr="002B6E4F">
        <w:rPr>
          <w:sz w:val="20"/>
          <w:szCs w:val="20"/>
        </w:rPr>
        <w:t>G</w:t>
      </w:r>
      <w:r w:rsidR="00E279A7" w:rsidRPr="002B6E4F">
        <w:rPr>
          <w:sz w:val="20"/>
          <w:szCs w:val="20"/>
        </w:rPr>
        <w:t xml:space="preserve">overnment's commitment to addressing these complex pressures and problems. </w:t>
      </w:r>
      <w:r w:rsidR="004D5B25" w:rsidRPr="002B6E4F">
        <w:rPr>
          <w:sz w:val="20"/>
          <w:szCs w:val="20"/>
        </w:rPr>
        <w:t xml:space="preserve">The project will strengthen institutional capacities for PA and forest management within ZAWA, the Forestry Department, the Community Resource Boards and local government. </w:t>
      </w:r>
      <w:r w:rsidR="00702A30" w:rsidRPr="002B6E4F">
        <w:rPr>
          <w:sz w:val="20"/>
          <w:szCs w:val="20"/>
        </w:rPr>
        <w:t>The integrity of cor</w:t>
      </w:r>
      <w:r w:rsidR="00E279A7" w:rsidRPr="002B6E4F">
        <w:rPr>
          <w:sz w:val="20"/>
          <w:szCs w:val="20"/>
        </w:rPr>
        <w:t xml:space="preserve">e PAs will be secured by </w:t>
      </w:r>
      <w:r w:rsidR="000E48BF" w:rsidRPr="002B6E4F">
        <w:rPr>
          <w:sz w:val="20"/>
          <w:szCs w:val="20"/>
        </w:rPr>
        <w:t>expanding them strategically</w:t>
      </w:r>
      <w:r w:rsidR="004D5B25" w:rsidRPr="002B6E4F">
        <w:rPr>
          <w:sz w:val="20"/>
          <w:szCs w:val="20"/>
        </w:rPr>
        <w:t>,</w:t>
      </w:r>
      <w:r w:rsidR="000E48BF" w:rsidRPr="002B6E4F">
        <w:rPr>
          <w:sz w:val="20"/>
          <w:szCs w:val="20"/>
        </w:rPr>
        <w:t xml:space="preserve"> and</w:t>
      </w:r>
      <w:r w:rsidR="004D5B25" w:rsidRPr="002B6E4F">
        <w:rPr>
          <w:sz w:val="20"/>
          <w:szCs w:val="20"/>
        </w:rPr>
        <w:t xml:space="preserve"> by</w:t>
      </w:r>
      <w:r w:rsidR="000E48BF" w:rsidRPr="002B6E4F">
        <w:rPr>
          <w:sz w:val="20"/>
          <w:szCs w:val="20"/>
        </w:rPr>
        <w:t xml:space="preserve"> </w:t>
      </w:r>
      <w:r w:rsidR="00E279A7" w:rsidRPr="002B6E4F">
        <w:rPr>
          <w:sz w:val="20"/>
          <w:szCs w:val="20"/>
        </w:rPr>
        <w:t>integrating their management with that of surrounding landscapes and corridors on production lands</w:t>
      </w:r>
      <w:r w:rsidR="00504707" w:rsidRPr="002B6E4F">
        <w:rPr>
          <w:sz w:val="20"/>
          <w:szCs w:val="20"/>
        </w:rPr>
        <w:t xml:space="preserve">. </w:t>
      </w:r>
      <w:r w:rsidR="004D5B25" w:rsidRPr="002B6E4F">
        <w:rPr>
          <w:sz w:val="20"/>
          <w:szCs w:val="20"/>
        </w:rPr>
        <w:t xml:space="preserve">This will increase the proportion of under-represented vegetation classes effectively conserved and help rebuild wildlife populations. </w:t>
      </w:r>
      <w:r w:rsidR="00E32A49" w:rsidRPr="002B6E4F">
        <w:rPr>
          <w:sz w:val="20"/>
          <w:szCs w:val="20"/>
        </w:rPr>
        <w:t>Management effectiveness in Zambia</w:t>
      </w:r>
      <w:r w:rsidR="00907677" w:rsidRPr="002B6E4F">
        <w:rPr>
          <w:sz w:val="20"/>
          <w:szCs w:val="20"/>
        </w:rPr>
        <w:t>n</w:t>
      </w:r>
      <w:r w:rsidR="00E32A49" w:rsidRPr="002B6E4F">
        <w:rPr>
          <w:sz w:val="20"/>
          <w:szCs w:val="20"/>
        </w:rPr>
        <w:t xml:space="preserve"> NPs and GMAs has been shown to be positively correlated with increases in wildlife.</w:t>
      </w:r>
      <w:r w:rsidR="00907677" w:rsidRPr="002B6E4F">
        <w:rPr>
          <w:rStyle w:val="FootnoteReference"/>
          <w:sz w:val="20"/>
          <w:szCs w:val="20"/>
        </w:rPr>
        <w:footnoteReference w:id="10"/>
      </w:r>
    </w:p>
    <w:p w:rsidR="009D2B68" w:rsidRPr="002B6E4F" w:rsidRDefault="009D2B68" w:rsidP="00A016F1">
      <w:pPr>
        <w:jc w:val="both"/>
        <w:rPr>
          <w:sz w:val="20"/>
          <w:szCs w:val="20"/>
        </w:rPr>
      </w:pPr>
    </w:p>
    <w:p w:rsidR="00494E73" w:rsidRPr="002B6E4F" w:rsidRDefault="005E22C8" w:rsidP="00A016F1">
      <w:pPr>
        <w:jc w:val="both"/>
        <w:rPr>
          <w:sz w:val="20"/>
          <w:szCs w:val="20"/>
        </w:rPr>
      </w:pPr>
      <w:r w:rsidRPr="002B6E4F">
        <w:rPr>
          <w:sz w:val="20"/>
          <w:szCs w:val="20"/>
        </w:rPr>
        <w:t xml:space="preserve">The baseline activities mentioned – while significant, particularly with regard to MCC investments in KNP – fall short of comprehensively addressing the challenges of sustainable land and forest management in the Zambian PA system and would benefit from an additional suite of complementary activities. The solution being proposed by this project is to strengthen the institutional and financial capacity of ZAWA and local stakeholders living in GMAs – as well as provide them with the requisite planning tools and low-carbon technologies – to better address core drivers of resource degradation and provide for the long-term ecological, social and financial sustainability of the landscapes in which they live and operate. </w:t>
      </w:r>
      <w:r w:rsidR="00494E73" w:rsidRPr="002B6E4F">
        <w:rPr>
          <w:sz w:val="20"/>
          <w:szCs w:val="20"/>
        </w:rPr>
        <w:t>The project will develop capacity to apply, sustain and replicate innovative management practices a</w:t>
      </w:r>
      <w:r w:rsidRPr="002B6E4F">
        <w:rPr>
          <w:sz w:val="20"/>
          <w:szCs w:val="20"/>
        </w:rPr>
        <w:t>cross the PA estate through three</w:t>
      </w:r>
      <w:r w:rsidR="00494E73" w:rsidRPr="002B6E4F">
        <w:rPr>
          <w:sz w:val="20"/>
          <w:szCs w:val="20"/>
        </w:rPr>
        <w:t xml:space="preserve"> complementary components:</w:t>
      </w:r>
    </w:p>
    <w:p w:rsidR="003C3512" w:rsidRPr="002B6E4F" w:rsidRDefault="003C3512" w:rsidP="00A016F1">
      <w:pPr>
        <w:jc w:val="both"/>
        <w:rPr>
          <w:b/>
          <w:sz w:val="20"/>
          <w:szCs w:val="20"/>
        </w:rPr>
      </w:pPr>
    </w:p>
    <w:p w:rsidR="00FB2139" w:rsidRPr="002B6E4F" w:rsidRDefault="00494E73" w:rsidP="004E2B9B">
      <w:pPr>
        <w:jc w:val="both"/>
        <w:rPr>
          <w:sz w:val="20"/>
          <w:szCs w:val="20"/>
        </w:rPr>
      </w:pPr>
      <w:r w:rsidRPr="002B6E4F">
        <w:rPr>
          <w:b/>
          <w:sz w:val="20"/>
          <w:szCs w:val="20"/>
        </w:rPr>
        <w:t>Component 1</w:t>
      </w:r>
      <w:r w:rsidR="00B012AF" w:rsidRPr="002B6E4F">
        <w:rPr>
          <w:b/>
          <w:sz w:val="20"/>
          <w:szCs w:val="20"/>
        </w:rPr>
        <w:t xml:space="preserve">: </w:t>
      </w:r>
      <w:r w:rsidR="00B012AF" w:rsidRPr="002B6E4F">
        <w:rPr>
          <w:b/>
          <w:sz w:val="20"/>
          <w:szCs w:val="20"/>
          <w:lang w:val="en-GB"/>
        </w:rPr>
        <w:t>Increasing the sustainability of Zambia PA system and the effectiveness of its core areas</w:t>
      </w:r>
      <w:r w:rsidR="002804BF" w:rsidRPr="002B6E4F">
        <w:rPr>
          <w:b/>
          <w:sz w:val="20"/>
          <w:szCs w:val="20"/>
          <w:lang w:val="en-GB"/>
        </w:rPr>
        <w:t xml:space="preserve"> </w:t>
      </w:r>
      <w:r w:rsidR="000402C0" w:rsidRPr="002B6E4F">
        <w:rPr>
          <w:sz w:val="20"/>
          <w:szCs w:val="20"/>
        </w:rPr>
        <w:t>This component focuses on strengthening the entire system of core PAs in Zambia through a systemic focus on ZAWA – building Head Office capacity, training park managers and establishing a business intelligence system. It also involves address</w:t>
      </w:r>
      <w:r w:rsidR="003425A5" w:rsidRPr="002B6E4F">
        <w:rPr>
          <w:sz w:val="20"/>
          <w:szCs w:val="20"/>
        </w:rPr>
        <w:t>ing the financing</w:t>
      </w:r>
      <w:r w:rsidR="000402C0" w:rsidRPr="002B6E4F">
        <w:rPr>
          <w:sz w:val="20"/>
          <w:szCs w:val="20"/>
        </w:rPr>
        <w:t xml:space="preserve"> gap </w:t>
      </w:r>
      <w:r w:rsidR="003425A5" w:rsidRPr="002B6E4F">
        <w:rPr>
          <w:sz w:val="20"/>
          <w:szCs w:val="20"/>
        </w:rPr>
        <w:t>by i</w:t>
      </w:r>
      <w:r w:rsidR="000C6DA2" w:rsidRPr="002B6E4F">
        <w:rPr>
          <w:sz w:val="20"/>
          <w:szCs w:val="20"/>
        </w:rPr>
        <w:t>nfluencing budget allocations, accessing carbon finance</w:t>
      </w:r>
      <w:r w:rsidR="003425A5" w:rsidRPr="002B6E4F">
        <w:rPr>
          <w:sz w:val="20"/>
          <w:szCs w:val="20"/>
        </w:rPr>
        <w:t>,</w:t>
      </w:r>
      <w:r w:rsidR="000C6DA2" w:rsidRPr="002B6E4F">
        <w:rPr>
          <w:sz w:val="20"/>
          <w:szCs w:val="20"/>
        </w:rPr>
        <w:t xml:space="preserve"> increasing Park entrance fee collection</w:t>
      </w:r>
      <w:r w:rsidR="003425A5" w:rsidRPr="002B6E4F">
        <w:rPr>
          <w:sz w:val="20"/>
          <w:szCs w:val="20"/>
        </w:rPr>
        <w:t xml:space="preserve"> and</w:t>
      </w:r>
      <w:r w:rsidR="005E6CFB" w:rsidRPr="002B6E4F">
        <w:rPr>
          <w:sz w:val="20"/>
          <w:szCs w:val="20"/>
        </w:rPr>
        <w:t xml:space="preserve"> revenue from trophy hunting and photographic tourism, </w:t>
      </w:r>
      <w:r w:rsidR="000C6DA2" w:rsidRPr="002B6E4F">
        <w:rPr>
          <w:sz w:val="20"/>
          <w:szCs w:val="20"/>
        </w:rPr>
        <w:t>and involv</w:t>
      </w:r>
      <w:r w:rsidR="003425A5" w:rsidRPr="002B6E4F">
        <w:rPr>
          <w:sz w:val="20"/>
          <w:szCs w:val="20"/>
        </w:rPr>
        <w:t>ing</w:t>
      </w:r>
      <w:r w:rsidR="000C6DA2" w:rsidRPr="002B6E4F">
        <w:rPr>
          <w:sz w:val="20"/>
          <w:szCs w:val="20"/>
        </w:rPr>
        <w:t xml:space="preserve"> new private sector partners. </w:t>
      </w:r>
      <w:r w:rsidR="0023622E" w:rsidRPr="002B6E4F">
        <w:rPr>
          <w:sz w:val="20"/>
          <w:szCs w:val="20"/>
        </w:rPr>
        <w:t>At site level, t</w:t>
      </w:r>
      <w:r w:rsidR="000402C0" w:rsidRPr="002B6E4F">
        <w:rPr>
          <w:sz w:val="20"/>
          <w:szCs w:val="20"/>
        </w:rPr>
        <w:t>he component aims to strengthen management effectiveness</w:t>
      </w:r>
      <w:r w:rsidR="0023622E" w:rsidRPr="002B6E4F">
        <w:rPr>
          <w:sz w:val="20"/>
          <w:szCs w:val="20"/>
        </w:rPr>
        <w:t xml:space="preserve"> and financ</w:t>
      </w:r>
      <w:r w:rsidR="000402C0" w:rsidRPr="002B6E4F">
        <w:rPr>
          <w:sz w:val="20"/>
          <w:szCs w:val="20"/>
        </w:rPr>
        <w:t>ial sustainability in the two</w:t>
      </w:r>
      <w:r w:rsidR="003425A5" w:rsidRPr="002B6E4F">
        <w:rPr>
          <w:sz w:val="20"/>
          <w:szCs w:val="20"/>
        </w:rPr>
        <w:t xml:space="preserve"> </w:t>
      </w:r>
      <w:r w:rsidR="000402C0" w:rsidRPr="002B6E4F">
        <w:rPr>
          <w:sz w:val="20"/>
          <w:szCs w:val="20"/>
        </w:rPr>
        <w:t>target core PAs – Kafue and West Lunga</w:t>
      </w:r>
      <w:r w:rsidR="003425A5" w:rsidRPr="002B6E4F">
        <w:rPr>
          <w:sz w:val="20"/>
          <w:szCs w:val="20"/>
        </w:rPr>
        <w:t>.</w:t>
      </w:r>
      <w:r w:rsidR="000402C0" w:rsidRPr="002B6E4F">
        <w:rPr>
          <w:sz w:val="20"/>
          <w:szCs w:val="20"/>
        </w:rPr>
        <w:t xml:space="preserve"> </w:t>
      </w:r>
      <w:r w:rsidR="003425A5" w:rsidRPr="002B6E4F">
        <w:rPr>
          <w:sz w:val="20"/>
          <w:szCs w:val="20"/>
        </w:rPr>
        <w:t>The c</w:t>
      </w:r>
      <w:r w:rsidR="0023622E" w:rsidRPr="002B6E4F">
        <w:rPr>
          <w:sz w:val="20"/>
          <w:szCs w:val="20"/>
        </w:rPr>
        <w:t xml:space="preserve">ore PA estate </w:t>
      </w:r>
      <w:r w:rsidR="003425A5" w:rsidRPr="002B6E4F">
        <w:rPr>
          <w:sz w:val="20"/>
          <w:szCs w:val="20"/>
        </w:rPr>
        <w:t>w</w:t>
      </w:r>
      <w:r w:rsidR="00FF29B9" w:rsidRPr="002B6E4F">
        <w:rPr>
          <w:sz w:val="20"/>
          <w:szCs w:val="20"/>
        </w:rPr>
        <w:t xml:space="preserve">ill </w:t>
      </w:r>
      <w:r w:rsidR="0023622E" w:rsidRPr="002B6E4F">
        <w:rPr>
          <w:sz w:val="20"/>
          <w:szCs w:val="20"/>
        </w:rPr>
        <w:t xml:space="preserve">also </w:t>
      </w:r>
      <w:r w:rsidR="00FF29B9" w:rsidRPr="002B6E4F">
        <w:rPr>
          <w:sz w:val="20"/>
          <w:szCs w:val="20"/>
        </w:rPr>
        <w:t xml:space="preserve">be expanded </w:t>
      </w:r>
      <w:r w:rsidR="0023622E" w:rsidRPr="002B6E4F">
        <w:rPr>
          <w:sz w:val="20"/>
          <w:szCs w:val="20"/>
        </w:rPr>
        <w:t xml:space="preserve">through </w:t>
      </w:r>
      <w:r w:rsidR="003425A5" w:rsidRPr="002B6E4F">
        <w:rPr>
          <w:sz w:val="20"/>
          <w:szCs w:val="20"/>
        </w:rPr>
        <w:t xml:space="preserve">establishing </w:t>
      </w:r>
      <w:r w:rsidR="00FF29B9" w:rsidRPr="002B6E4F">
        <w:rPr>
          <w:sz w:val="20"/>
          <w:szCs w:val="20"/>
        </w:rPr>
        <w:t xml:space="preserve">new Partnership Parks and Game Reserves in the target GMAs, </w:t>
      </w:r>
      <w:r w:rsidR="0023622E" w:rsidRPr="002B6E4F">
        <w:rPr>
          <w:sz w:val="20"/>
          <w:szCs w:val="20"/>
        </w:rPr>
        <w:t xml:space="preserve">using the </w:t>
      </w:r>
      <w:r w:rsidR="00FF29B9" w:rsidRPr="002B6E4F">
        <w:rPr>
          <w:sz w:val="20"/>
          <w:szCs w:val="20"/>
        </w:rPr>
        <w:t xml:space="preserve">new PA categories </w:t>
      </w:r>
      <w:r w:rsidR="003425A5" w:rsidRPr="002B6E4F">
        <w:rPr>
          <w:sz w:val="20"/>
          <w:szCs w:val="20"/>
        </w:rPr>
        <w:t>to</w:t>
      </w:r>
      <w:r w:rsidR="0023622E" w:rsidRPr="002B6E4F">
        <w:rPr>
          <w:sz w:val="20"/>
          <w:szCs w:val="20"/>
        </w:rPr>
        <w:t xml:space="preserve"> be legislated </w:t>
      </w:r>
      <w:r w:rsidR="003425A5" w:rsidRPr="002B6E4F">
        <w:rPr>
          <w:sz w:val="20"/>
          <w:szCs w:val="20"/>
        </w:rPr>
        <w:t>shortly</w:t>
      </w:r>
      <w:r w:rsidR="0023622E" w:rsidRPr="002B6E4F">
        <w:rPr>
          <w:sz w:val="20"/>
          <w:szCs w:val="20"/>
        </w:rPr>
        <w:t>, involving zoning, reclassification and establishment of infrastructure including new ranger posts.</w:t>
      </w:r>
    </w:p>
    <w:p w:rsidR="004E2B9B" w:rsidRPr="002B6E4F" w:rsidRDefault="004E2B9B" w:rsidP="004E2B9B">
      <w:pPr>
        <w:jc w:val="both"/>
      </w:pPr>
    </w:p>
    <w:p w:rsidR="004E2B9B" w:rsidRPr="002B6E4F" w:rsidRDefault="00494E73" w:rsidP="00FB2139">
      <w:pPr>
        <w:jc w:val="both"/>
        <w:rPr>
          <w:sz w:val="20"/>
          <w:szCs w:val="20"/>
          <w:lang w:val="en-GB"/>
        </w:rPr>
      </w:pPr>
      <w:r w:rsidRPr="002B6E4F">
        <w:rPr>
          <w:b/>
          <w:sz w:val="20"/>
          <w:szCs w:val="20"/>
        </w:rPr>
        <w:t xml:space="preserve">Component 2:  </w:t>
      </w:r>
      <w:r w:rsidR="00644AC0" w:rsidRPr="002B6E4F">
        <w:rPr>
          <w:b/>
          <w:color w:val="040404"/>
          <w:sz w:val="20"/>
          <w:szCs w:val="20"/>
          <w:lang w:val="en-GB"/>
        </w:rPr>
        <w:t>Sustainable land and forest management in targeted Game Management Areas</w:t>
      </w:r>
      <w:r w:rsidR="00644AC0" w:rsidRPr="002B6E4F">
        <w:rPr>
          <w:b/>
          <w:sz w:val="20"/>
          <w:szCs w:val="20"/>
        </w:rPr>
        <w:t xml:space="preserve"> </w:t>
      </w:r>
      <w:r w:rsidR="005D27CC" w:rsidRPr="002B6E4F">
        <w:rPr>
          <w:sz w:val="20"/>
          <w:szCs w:val="20"/>
        </w:rPr>
        <w:t>This component works to promote s</w:t>
      </w:r>
      <w:r w:rsidR="00976F2E" w:rsidRPr="002B6E4F">
        <w:rPr>
          <w:color w:val="040404"/>
          <w:sz w:val="20"/>
          <w:szCs w:val="20"/>
          <w:lang w:val="en-GB"/>
        </w:rPr>
        <w:t>ustainable</w:t>
      </w:r>
      <w:r w:rsidR="005D27CC" w:rsidRPr="002B6E4F">
        <w:rPr>
          <w:color w:val="040404"/>
          <w:sz w:val="20"/>
          <w:szCs w:val="20"/>
          <w:lang w:val="en-GB"/>
        </w:rPr>
        <w:t xml:space="preserve"> land and forest management practices in four GMAs which provide a buffer zone to the NPs - </w:t>
      </w:r>
      <w:r w:rsidR="005D27CC" w:rsidRPr="002B6E4F">
        <w:rPr>
          <w:sz w:val="20"/>
          <w:szCs w:val="20"/>
          <w:lang w:val="en-GB"/>
        </w:rPr>
        <w:t xml:space="preserve">Mufunta and Namwala in Greater Kafue NP, and </w:t>
      </w:r>
      <w:r w:rsidR="00976F2E" w:rsidRPr="002B6E4F">
        <w:rPr>
          <w:sz w:val="20"/>
          <w:szCs w:val="20"/>
          <w:lang w:val="en-GB"/>
        </w:rPr>
        <w:t>Lukwakwa</w:t>
      </w:r>
      <w:r w:rsidR="005D27CC" w:rsidRPr="002B6E4F">
        <w:rPr>
          <w:sz w:val="20"/>
          <w:szCs w:val="20"/>
          <w:lang w:val="en-GB"/>
        </w:rPr>
        <w:t xml:space="preserve"> and Chibwika-Ntambu in West Lunga Management Area, </w:t>
      </w:r>
      <w:r w:rsidR="00FB2139" w:rsidRPr="002B6E4F">
        <w:rPr>
          <w:sz w:val="20"/>
          <w:szCs w:val="20"/>
          <w:lang w:val="en-GB"/>
        </w:rPr>
        <w:t>all of which have both</w:t>
      </w:r>
      <w:r w:rsidR="005D27CC" w:rsidRPr="002B6E4F">
        <w:rPr>
          <w:sz w:val="20"/>
          <w:szCs w:val="20"/>
          <w:lang w:val="en-GB"/>
        </w:rPr>
        <w:t xml:space="preserve"> valuable biodiversity and</w:t>
      </w:r>
      <w:r w:rsidR="00FB2139" w:rsidRPr="002B6E4F">
        <w:rPr>
          <w:sz w:val="20"/>
          <w:szCs w:val="20"/>
          <w:lang w:val="en-GB"/>
        </w:rPr>
        <w:t xml:space="preserve"> </w:t>
      </w:r>
      <w:r w:rsidR="005D27CC" w:rsidRPr="002B6E4F">
        <w:rPr>
          <w:sz w:val="20"/>
          <w:szCs w:val="20"/>
          <w:lang w:val="en-GB"/>
        </w:rPr>
        <w:t>conflicting land use pressure</w:t>
      </w:r>
      <w:r w:rsidR="00FB2139" w:rsidRPr="002B6E4F">
        <w:rPr>
          <w:sz w:val="20"/>
          <w:szCs w:val="20"/>
          <w:lang w:val="en-GB"/>
        </w:rPr>
        <w:t>s</w:t>
      </w:r>
      <w:r w:rsidR="005D27CC" w:rsidRPr="002B6E4F">
        <w:rPr>
          <w:sz w:val="20"/>
          <w:szCs w:val="20"/>
          <w:lang w:val="en-GB"/>
        </w:rPr>
        <w:t>. The component aims to strengthen land use governance and planning in these four GMAs, though multi-</w:t>
      </w:r>
      <w:r w:rsidR="00976F2E" w:rsidRPr="002B6E4F">
        <w:rPr>
          <w:sz w:val="20"/>
          <w:szCs w:val="20"/>
          <w:lang w:val="en-GB"/>
        </w:rPr>
        <w:t>stakeholder</w:t>
      </w:r>
      <w:r w:rsidR="005D27CC" w:rsidRPr="002B6E4F">
        <w:rPr>
          <w:sz w:val="20"/>
          <w:szCs w:val="20"/>
          <w:lang w:val="en-GB"/>
        </w:rPr>
        <w:t xml:space="preserve"> </w:t>
      </w:r>
      <w:r w:rsidR="00976F2E" w:rsidRPr="002B6E4F">
        <w:rPr>
          <w:sz w:val="20"/>
          <w:szCs w:val="20"/>
          <w:lang w:val="en-GB"/>
        </w:rPr>
        <w:t>partnership</w:t>
      </w:r>
      <w:r w:rsidR="00FB2139" w:rsidRPr="002B6E4F">
        <w:rPr>
          <w:sz w:val="20"/>
          <w:szCs w:val="20"/>
          <w:lang w:val="en-GB"/>
        </w:rPr>
        <w:t>s,</w:t>
      </w:r>
      <w:r w:rsidR="005D27CC" w:rsidRPr="002B6E4F">
        <w:rPr>
          <w:sz w:val="20"/>
          <w:szCs w:val="20"/>
          <w:lang w:val="en-GB"/>
        </w:rPr>
        <w:t xml:space="preserve"> land</w:t>
      </w:r>
      <w:r w:rsidR="00FB2139" w:rsidRPr="002B6E4F">
        <w:rPr>
          <w:sz w:val="20"/>
          <w:szCs w:val="20"/>
          <w:lang w:val="en-GB"/>
        </w:rPr>
        <w:t>-</w:t>
      </w:r>
      <w:r w:rsidR="005D27CC" w:rsidRPr="002B6E4F">
        <w:rPr>
          <w:sz w:val="20"/>
          <w:szCs w:val="20"/>
          <w:lang w:val="en-GB"/>
        </w:rPr>
        <w:t xml:space="preserve">use planning, </w:t>
      </w:r>
      <w:r w:rsidR="00FB2139" w:rsidRPr="002B6E4F">
        <w:rPr>
          <w:sz w:val="20"/>
          <w:szCs w:val="20"/>
          <w:lang w:val="en-GB"/>
        </w:rPr>
        <w:t>and</w:t>
      </w:r>
      <w:r w:rsidR="005D27CC" w:rsidRPr="002B6E4F">
        <w:rPr>
          <w:sz w:val="20"/>
          <w:szCs w:val="20"/>
          <w:lang w:val="en-GB"/>
        </w:rPr>
        <w:t xml:space="preserve"> business planning to </w:t>
      </w:r>
      <w:r w:rsidR="00976F2E" w:rsidRPr="002B6E4F">
        <w:rPr>
          <w:sz w:val="20"/>
          <w:szCs w:val="20"/>
          <w:lang w:val="en-GB"/>
        </w:rPr>
        <w:t>increase</w:t>
      </w:r>
      <w:r w:rsidR="005D27CC" w:rsidRPr="002B6E4F">
        <w:rPr>
          <w:sz w:val="20"/>
          <w:szCs w:val="20"/>
          <w:lang w:val="en-GB"/>
        </w:rPr>
        <w:t xml:space="preserve"> income. The component also</w:t>
      </w:r>
      <w:r w:rsidR="004E2B9B" w:rsidRPr="002B6E4F">
        <w:rPr>
          <w:sz w:val="20"/>
          <w:szCs w:val="20"/>
          <w:lang w:val="en-GB"/>
        </w:rPr>
        <w:t xml:space="preserve"> involves a f</w:t>
      </w:r>
      <w:r w:rsidR="004E2B9B" w:rsidRPr="002B6E4F">
        <w:rPr>
          <w:rStyle w:val="apple-style-span"/>
          <w:bCs/>
          <w:sz w:val="20"/>
          <w:szCs w:val="20"/>
          <w:lang w:val="en-GB"/>
        </w:rPr>
        <w:t>armer support programme for intensive and sustainable agriculture, including infrastructure investment</w:t>
      </w:r>
      <w:r w:rsidR="004E2B9B" w:rsidRPr="002B6E4F">
        <w:rPr>
          <w:sz w:val="20"/>
          <w:szCs w:val="20"/>
          <w:lang w:val="en-GB"/>
        </w:rPr>
        <w:t xml:space="preserve">, and </w:t>
      </w:r>
      <w:r w:rsidR="0017276A" w:rsidRPr="002B6E4F">
        <w:rPr>
          <w:sz w:val="20"/>
          <w:szCs w:val="20"/>
          <w:lang w:val="en-GB"/>
        </w:rPr>
        <w:t xml:space="preserve">extension to </w:t>
      </w:r>
      <w:r w:rsidR="004E2B9B" w:rsidRPr="002B6E4F">
        <w:rPr>
          <w:sz w:val="20"/>
          <w:szCs w:val="20"/>
          <w:lang w:val="en-GB"/>
        </w:rPr>
        <w:t>d</w:t>
      </w:r>
      <w:r w:rsidR="005D27CC" w:rsidRPr="002B6E4F">
        <w:rPr>
          <w:sz w:val="20"/>
          <w:szCs w:val="20"/>
          <w:lang w:val="en-GB"/>
        </w:rPr>
        <w:t>evelop cap</w:t>
      </w:r>
      <w:r w:rsidR="00976F2E" w:rsidRPr="002B6E4F">
        <w:rPr>
          <w:sz w:val="20"/>
          <w:szCs w:val="20"/>
          <w:lang w:val="en-GB"/>
        </w:rPr>
        <w:t>ac</w:t>
      </w:r>
      <w:r w:rsidR="005D27CC" w:rsidRPr="002B6E4F">
        <w:rPr>
          <w:sz w:val="20"/>
          <w:szCs w:val="20"/>
          <w:lang w:val="en-GB"/>
        </w:rPr>
        <w:t xml:space="preserve">ity of </w:t>
      </w:r>
      <w:r w:rsidR="00976F2E" w:rsidRPr="002B6E4F">
        <w:rPr>
          <w:sz w:val="20"/>
          <w:szCs w:val="20"/>
          <w:lang w:val="en-GB"/>
        </w:rPr>
        <w:t>communities</w:t>
      </w:r>
      <w:r w:rsidR="005D27CC" w:rsidRPr="002B6E4F">
        <w:rPr>
          <w:sz w:val="20"/>
          <w:szCs w:val="20"/>
          <w:lang w:val="en-GB"/>
        </w:rPr>
        <w:t xml:space="preserve"> and government stakeholders for sustainable</w:t>
      </w:r>
      <w:r w:rsidR="004E2B9B" w:rsidRPr="002B6E4F">
        <w:rPr>
          <w:sz w:val="20"/>
          <w:szCs w:val="20"/>
          <w:lang w:val="en-GB"/>
        </w:rPr>
        <w:t xml:space="preserve"> land</w:t>
      </w:r>
      <w:r w:rsidR="005D27CC" w:rsidRPr="002B6E4F">
        <w:rPr>
          <w:sz w:val="20"/>
          <w:szCs w:val="20"/>
          <w:lang w:val="en-GB"/>
        </w:rPr>
        <w:t xml:space="preserve"> </w:t>
      </w:r>
      <w:r w:rsidR="004E2B9B" w:rsidRPr="002B6E4F">
        <w:rPr>
          <w:sz w:val="20"/>
          <w:szCs w:val="20"/>
          <w:lang w:val="en-GB"/>
        </w:rPr>
        <w:t>and forest resource management.</w:t>
      </w:r>
      <w:r w:rsidR="00553B6B" w:rsidRPr="002B6E4F">
        <w:rPr>
          <w:rStyle w:val="apple-style-span"/>
          <w:color w:val="040404"/>
          <w:sz w:val="20"/>
          <w:szCs w:val="20"/>
          <w:lang w:val="en-GB"/>
        </w:rPr>
        <w:t xml:space="preserve"> Com</w:t>
      </w:r>
      <w:r w:rsidR="00553B6B" w:rsidRPr="002B6E4F">
        <w:rPr>
          <w:sz w:val="20"/>
          <w:szCs w:val="20"/>
          <w:lang w:val="en-GB"/>
        </w:rPr>
        <w:t>munity woodlots of fast-growing trees will be established on underproductive agricultural land to supply the improved kilns (Component 3) with renewable biomass.</w:t>
      </w:r>
    </w:p>
    <w:p w:rsidR="004E2B9B" w:rsidRPr="002B6E4F" w:rsidRDefault="004E2B9B" w:rsidP="00FB2139">
      <w:pPr>
        <w:jc w:val="both"/>
        <w:rPr>
          <w:sz w:val="20"/>
          <w:szCs w:val="20"/>
          <w:lang w:val="en-GB"/>
        </w:rPr>
      </w:pPr>
    </w:p>
    <w:p w:rsidR="00FB2139" w:rsidRPr="002B6E4F" w:rsidRDefault="00B4128E" w:rsidP="004E2B9B">
      <w:pPr>
        <w:jc w:val="both"/>
        <w:rPr>
          <w:rStyle w:val="apple-style-span"/>
          <w:color w:val="040404"/>
          <w:sz w:val="20"/>
          <w:szCs w:val="20"/>
          <w:lang w:val="en-GB"/>
        </w:rPr>
      </w:pPr>
      <w:r w:rsidRPr="002B6E4F">
        <w:rPr>
          <w:b/>
          <w:sz w:val="20"/>
          <w:szCs w:val="20"/>
        </w:rPr>
        <w:t>Component 3: Establishment of financial incentives and dissemination of appropriate technologies for sustainable charcoal production and SFM in selected charcoal-producing GMAs</w:t>
      </w:r>
      <w:r w:rsidR="008616C2" w:rsidRPr="002B6E4F">
        <w:rPr>
          <w:b/>
          <w:sz w:val="20"/>
          <w:szCs w:val="20"/>
        </w:rPr>
        <w:t xml:space="preserve"> </w:t>
      </w:r>
      <w:r w:rsidR="008616C2" w:rsidRPr="002B6E4F">
        <w:rPr>
          <w:sz w:val="20"/>
          <w:szCs w:val="20"/>
        </w:rPr>
        <w:t>This component involves the d</w:t>
      </w:r>
      <w:r w:rsidR="008616C2" w:rsidRPr="002B6E4F">
        <w:rPr>
          <w:rStyle w:val="apple-style-span"/>
          <w:color w:val="040404"/>
          <w:sz w:val="20"/>
          <w:szCs w:val="20"/>
          <w:lang w:val="en-GB"/>
        </w:rPr>
        <w:t xml:space="preserve">eployment of low-carbon technologies and </w:t>
      </w:r>
      <w:r w:rsidR="003425A5" w:rsidRPr="002B6E4F">
        <w:rPr>
          <w:rStyle w:val="apple-style-span"/>
          <w:color w:val="040404"/>
          <w:sz w:val="20"/>
          <w:szCs w:val="20"/>
          <w:lang w:val="en-GB"/>
        </w:rPr>
        <w:t xml:space="preserve">the </w:t>
      </w:r>
      <w:r w:rsidR="008616C2" w:rsidRPr="002B6E4F">
        <w:rPr>
          <w:rStyle w:val="apple-style-span"/>
          <w:color w:val="040404"/>
          <w:sz w:val="20"/>
          <w:szCs w:val="20"/>
          <w:lang w:val="en-GB"/>
        </w:rPr>
        <w:t>development of sustainable cha</w:t>
      </w:r>
      <w:r w:rsidR="003425A5" w:rsidRPr="002B6E4F">
        <w:rPr>
          <w:rStyle w:val="apple-style-span"/>
          <w:color w:val="040404"/>
          <w:sz w:val="20"/>
          <w:szCs w:val="20"/>
          <w:lang w:val="en-GB"/>
        </w:rPr>
        <w:t>rcoal schemes in two of the target GMAs.</w:t>
      </w:r>
      <w:r w:rsidR="008616C2" w:rsidRPr="002B6E4F">
        <w:rPr>
          <w:rStyle w:val="apple-style-span"/>
          <w:color w:val="040404"/>
          <w:sz w:val="20"/>
          <w:szCs w:val="20"/>
          <w:lang w:val="en-GB"/>
        </w:rPr>
        <w:t xml:space="preserve"> Community co-operatives will be formed and trained in the use of </w:t>
      </w:r>
      <w:r w:rsidR="00D2551E" w:rsidRPr="002B6E4F">
        <w:rPr>
          <w:rStyle w:val="apple-style-span"/>
          <w:color w:val="040404"/>
          <w:sz w:val="20"/>
          <w:szCs w:val="20"/>
          <w:lang w:val="en-GB"/>
        </w:rPr>
        <w:t>charcoal retort kilns</w:t>
      </w:r>
      <w:r w:rsidR="00FB2139" w:rsidRPr="002B6E4F">
        <w:rPr>
          <w:rStyle w:val="apple-style-span"/>
          <w:color w:val="040404"/>
          <w:sz w:val="20"/>
          <w:szCs w:val="20"/>
          <w:lang w:val="en-GB"/>
        </w:rPr>
        <w:t xml:space="preserve">, </w:t>
      </w:r>
      <w:r w:rsidR="00D2551E" w:rsidRPr="002B6E4F">
        <w:rPr>
          <w:rStyle w:val="apple-style-span"/>
          <w:color w:val="040404"/>
          <w:sz w:val="20"/>
          <w:szCs w:val="20"/>
          <w:lang w:val="en-GB"/>
        </w:rPr>
        <w:t xml:space="preserve">which are more efficient and emit significantly less GHGs than traditional earth kilns. A total of </w:t>
      </w:r>
      <w:r w:rsidR="00FB2139" w:rsidRPr="002B6E4F">
        <w:rPr>
          <w:rStyle w:val="apple-style-span"/>
          <w:color w:val="040404"/>
          <w:sz w:val="20"/>
          <w:szCs w:val="20"/>
          <w:lang w:val="en-GB"/>
        </w:rPr>
        <w:t xml:space="preserve">240 </w:t>
      </w:r>
      <w:r w:rsidR="00D2551E" w:rsidRPr="002B6E4F">
        <w:rPr>
          <w:rStyle w:val="apple-style-span"/>
          <w:color w:val="040404"/>
          <w:sz w:val="20"/>
          <w:szCs w:val="20"/>
          <w:lang w:val="en-GB"/>
        </w:rPr>
        <w:t xml:space="preserve">improved </w:t>
      </w:r>
      <w:r w:rsidR="00FB2139" w:rsidRPr="002B6E4F">
        <w:rPr>
          <w:rStyle w:val="apple-style-span"/>
          <w:color w:val="040404"/>
          <w:sz w:val="20"/>
          <w:szCs w:val="20"/>
          <w:lang w:val="en-GB"/>
        </w:rPr>
        <w:t>kiln</w:t>
      </w:r>
      <w:r w:rsidR="00D2551E" w:rsidRPr="002B6E4F">
        <w:rPr>
          <w:rStyle w:val="apple-style-span"/>
          <w:color w:val="040404"/>
          <w:sz w:val="20"/>
          <w:szCs w:val="20"/>
          <w:lang w:val="en-GB"/>
        </w:rPr>
        <w:t>s</w:t>
      </w:r>
      <w:r w:rsidR="00FB2139" w:rsidRPr="002B6E4F">
        <w:rPr>
          <w:rStyle w:val="apple-style-span"/>
          <w:color w:val="040404"/>
          <w:sz w:val="20"/>
          <w:szCs w:val="20"/>
          <w:lang w:val="en-GB"/>
        </w:rPr>
        <w:t xml:space="preserve"> will be </w:t>
      </w:r>
      <w:r w:rsidR="008616C2" w:rsidRPr="002B6E4F">
        <w:rPr>
          <w:rStyle w:val="apple-style-span"/>
          <w:color w:val="040404"/>
          <w:sz w:val="20"/>
          <w:szCs w:val="20"/>
          <w:lang w:val="en-GB"/>
        </w:rPr>
        <w:t xml:space="preserve">introduced (120 </w:t>
      </w:r>
      <w:r w:rsidR="00FB2139" w:rsidRPr="002B6E4F">
        <w:rPr>
          <w:rStyle w:val="apple-style-span"/>
          <w:color w:val="040404"/>
          <w:sz w:val="20"/>
          <w:szCs w:val="20"/>
          <w:lang w:val="en-GB"/>
        </w:rPr>
        <w:t xml:space="preserve">each </w:t>
      </w:r>
      <w:r w:rsidR="008616C2" w:rsidRPr="002B6E4F">
        <w:rPr>
          <w:rStyle w:val="apple-style-span"/>
          <w:color w:val="040404"/>
          <w:sz w:val="20"/>
          <w:szCs w:val="20"/>
          <w:lang w:val="en-GB"/>
        </w:rPr>
        <w:t>in two GMAs) to replace earth kilns</w:t>
      </w:r>
      <w:r w:rsidR="00FB2139" w:rsidRPr="002B6E4F">
        <w:rPr>
          <w:rStyle w:val="apple-style-span"/>
          <w:color w:val="040404"/>
          <w:sz w:val="20"/>
          <w:szCs w:val="20"/>
          <w:lang w:val="en-GB"/>
        </w:rPr>
        <w:t>, with l</w:t>
      </w:r>
      <w:r w:rsidR="008616C2" w:rsidRPr="002B6E4F">
        <w:rPr>
          <w:rStyle w:val="apple-style-span"/>
          <w:color w:val="040404"/>
          <w:sz w:val="20"/>
          <w:szCs w:val="20"/>
          <w:lang w:val="en-GB"/>
        </w:rPr>
        <w:t>icenses granted for all improved kilns</w:t>
      </w:r>
      <w:r w:rsidR="00FB2139" w:rsidRPr="002B6E4F">
        <w:rPr>
          <w:rStyle w:val="apple-style-span"/>
          <w:color w:val="040404"/>
          <w:sz w:val="20"/>
          <w:szCs w:val="20"/>
          <w:lang w:val="en-GB"/>
        </w:rPr>
        <w:t>. S</w:t>
      </w:r>
      <w:r w:rsidR="008616C2" w:rsidRPr="002B6E4F">
        <w:rPr>
          <w:rStyle w:val="apple-style-span"/>
          <w:color w:val="040404"/>
          <w:sz w:val="20"/>
          <w:szCs w:val="20"/>
          <w:lang w:val="en-GB"/>
        </w:rPr>
        <w:t xml:space="preserve">cale-up of </w:t>
      </w:r>
      <w:r w:rsidR="00FB2139" w:rsidRPr="002B6E4F">
        <w:rPr>
          <w:rStyle w:val="apple-style-span"/>
          <w:color w:val="040404"/>
          <w:sz w:val="20"/>
          <w:szCs w:val="20"/>
          <w:lang w:val="en-GB"/>
        </w:rPr>
        <w:t xml:space="preserve">this </w:t>
      </w:r>
      <w:r w:rsidR="008616C2" w:rsidRPr="002B6E4F">
        <w:rPr>
          <w:rStyle w:val="apple-style-span"/>
          <w:color w:val="040404"/>
          <w:sz w:val="20"/>
          <w:szCs w:val="20"/>
          <w:lang w:val="en-GB"/>
        </w:rPr>
        <w:t xml:space="preserve">improved technology </w:t>
      </w:r>
      <w:r w:rsidR="00FB2139" w:rsidRPr="002B6E4F">
        <w:rPr>
          <w:rStyle w:val="apple-style-span"/>
          <w:color w:val="040404"/>
          <w:sz w:val="20"/>
          <w:szCs w:val="20"/>
          <w:lang w:val="en-GB"/>
        </w:rPr>
        <w:t xml:space="preserve">will be </w:t>
      </w:r>
      <w:r w:rsidR="008616C2" w:rsidRPr="002B6E4F">
        <w:rPr>
          <w:rStyle w:val="apple-style-span"/>
          <w:color w:val="040404"/>
          <w:sz w:val="20"/>
          <w:szCs w:val="20"/>
          <w:lang w:val="en-GB"/>
        </w:rPr>
        <w:t>promoted through</w:t>
      </w:r>
      <w:r w:rsidR="00FB2139" w:rsidRPr="002B6E4F">
        <w:rPr>
          <w:rStyle w:val="apple-style-span"/>
          <w:color w:val="040404"/>
          <w:sz w:val="20"/>
          <w:szCs w:val="20"/>
          <w:lang w:val="en-GB"/>
        </w:rPr>
        <w:t xml:space="preserve"> the development of an i</w:t>
      </w:r>
      <w:r w:rsidR="008616C2" w:rsidRPr="002B6E4F">
        <w:rPr>
          <w:rStyle w:val="apple-style-span"/>
          <w:color w:val="040404"/>
          <w:sz w:val="20"/>
          <w:szCs w:val="20"/>
          <w:lang w:val="en-GB"/>
        </w:rPr>
        <w:t xml:space="preserve">ntegrated </w:t>
      </w:r>
      <w:r w:rsidR="008616C2" w:rsidRPr="002B6E4F">
        <w:rPr>
          <w:rStyle w:val="apple-style-span"/>
          <w:bCs/>
          <w:color w:val="040404"/>
          <w:sz w:val="20"/>
          <w:szCs w:val="20"/>
          <w:lang w:val="en-GB"/>
        </w:rPr>
        <w:t>national data system</w:t>
      </w:r>
      <w:r w:rsidR="008616C2" w:rsidRPr="002B6E4F">
        <w:rPr>
          <w:rStyle w:val="apple-style-span"/>
          <w:color w:val="040404"/>
          <w:sz w:val="20"/>
          <w:szCs w:val="20"/>
          <w:lang w:val="en-GB"/>
        </w:rPr>
        <w:t xml:space="preserve"> on charcoal use and production in GMAs</w:t>
      </w:r>
      <w:r w:rsidR="00D2551E" w:rsidRPr="002B6E4F">
        <w:rPr>
          <w:rStyle w:val="apple-style-span"/>
          <w:color w:val="040404"/>
          <w:sz w:val="20"/>
          <w:szCs w:val="20"/>
          <w:lang w:val="en-GB"/>
        </w:rPr>
        <w:t>,</w:t>
      </w:r>
      <w:r w:rsidR="00FB2139" w:rsidRPr="002B6E4F">
        <w:rPr>
          <w:rStyle w:val="apple-style-span"/>
          <w:color w:val="040404"/>
          <w:sz w:val="20"/>
          <w:szCs w:val="20"/>
          <w:lang w:val="en-GB"/>
        </w:rPr>
        <w:t xml:space="preserve"> and a n</w:t>
      </w:r>
      <w:r w:rsidR="008616C2" w:rsidRPr="002B6E4F">
        <w:rPr>
          <w:rStyle w:val="apple-style-span"/>
          <w:bCs/>
          <w:color w:val="040404"/>
          <w:sz w:val="20"/>
          <w:szCs w:val="20"/>
          <w:lang w:val="en-GB"/>
        </w:rPr>
        <w:t>ational standardized baseline</w:t>
      </w:r>
      <w:r w:rsidR="008616C2" w:rsidRPr="002B6E4F">
        <w:rPr>
          <w:rStyle w:val="apple-style-span"/>
          <w:color w:val="040404"/>
          <w:sz w:val="20"/>
          <w:szCs w:val="20"/>
          <w:lang w:val="en-GB"/>
        </w:rPr>
        <w:t xml:space="preserve"> for sustainable charcoal</w:t>
      </w:r>
      <w:r w:rsidR="00FB2139" w:rsidRPr="002B6E4F">
        <w:rPr>
          <w:rStyle w:val="apple-style-span"/>
          <w:color w:val="040404"/>
          <w:sz w:val="20"/>
          <w:szCs w:val="20"/>
          <w:lang w:val="en-GB"/>
        </w:rPr>
        <w:t>. F</w:t>
      </w:r>
      <w:r w:rsidR="008616C2" w:rsidRPr="002B6E4F">
        <w:rPr>
          <w:rStyle w:val="apple-style-span"/>
          <w:color w:val="040404"/>
          <w:sz w:val="20"/>
          <w:szCs w:val="20"/>
          <w:lang w:val="en-GB"/>
        </w:rPr>
        <w:t xml:space="preserve">inancial incentives </w:t>
      </w:r>
      <w:r w:rsidR="00FB2139" w:rsidRPr="002B6E4F">
        <w:rPr>
          <w:rStyle w:val="apple-style-span"/>
          <w:color w:val="040404"/>
          <w:sz w:val="20"/>
          <w:szCs w:val="20"/>
          <w:lang w:val="en-GB"/>
        </w:rPr>
        <w:t xml:space="preserve">will be </w:t>
      </w:r>
      <w:r w:rsidR="008616C2" w:rsidRPr="002B6E4F">
        <w:rPr>
          <w:rStyle w:val="apple-style-span"/>
          <w:color w:val="040404"/>
          <w:sz w:val="20"/>
          <w:szCs w:val="20"/>
          <w:lang w:val="en-GB"/>
        </w:rPr>
        <w:t xml:space="preserve">implemented to encourage </w:t>
      </w:r>
      <w:r w:rsidR="00D2551E" w:rsidRPr="002B6E4F">
        <w:rPr>
          <w:rStyle w:val="apple-style-span"/>
          <w:color w:val="040404"/>
          <w:sz w:val="20"/>
          <w:szCs w:val="20"/>
          <w:lang w:val="en-GB"/>
        </w:rPr>
        <w:t xml:space="preserve">the </w:t>
      </w:r>
      <w:r w:rsidR="008616C2" w:rsidRPr="002B6E4F">
        <w:rPr>
          <w:rStyle w:val="apple-style-span"/>
          <w:color w:val="040404"/>
          <w:sz w:val="20"/>
          <w:szCs w:val="20"/>
          <w:lang w:val="en-GB"/>
        </w:rPr>
        <w:t xml:space="preserve">purchase of kilns by producer associations </w:t>
      </w:r>
      <w:r w:rsidR="00D2551E" w:rsidRPr="002B6E4F">
        <w:rPr>
          <w:rStyle w:val="apple-style-span"/>
          <w:color w:val="040404"/>
          <w:sz w:val="20"/>
          <w:szCs w:val="20"/>
          <w:lang w:val="en-GB"/>
        </w:rPr>
        <w:t>outside of the project area (see Annexure 2 for detail).</w:t>
      </w:r>
    </w:p>
    <w:p w:rsidR="00036B17" w:rsidRPr="002B6E4F" w:rsidRDefault="00036B17" w:rsidP="00B734E1">
      <w:pPr>
        <w:pStyle w:val="Footer"/>
        <w:tabs>
          <w:tab w:val="clear" w:pos="4320"/>
          <w:tab w:val="clear" w:pos="8640"/>
        </w:tabs>
        <w:spacing w:before="240"/>
        <w:jc w:val="both"/>
        <w:rPr>
          <w:sz w:val="20"/>
          <w:szCs w:val="20"/>
        </w:rPr>
      </w:pPr>
      <w:r w:rsidRPr="002B6E4F">
        <w:rPr>
          <w:b/>
          <w:sz w:val="20"/>
          <w:szCs w:val="20"/>
        </w:rPr>
        <w:t>Global Environmental Benefits</w:t>
      </w:r>
      <w:r w:rsidR="00FB2139" w:rsidRPr="002B6E4F">
        <w:rPr>
          <w:b/>
          <w:sz w:val="20"/>
          <w:szCs w:val="20"/>
        </w:rPr>
        <w:t xml:space="preserve">: </w:t>
      </w:r>
      <w:r w:rsidRPr="002B6E4F">
        <w:rPr>
          <w:sz w:val="20"/>
          <w:szCs w:val="20"/>
        </w:rPr>
        <w:t>Global environmental benefits arising from the project include reducing threats to the PA system and strengthening it to enable the continued provision of multiple benefits on large scale – globally significant biodiversity, carbon stocks and watershed services.</w:t>
      </w:r>
      <w:r w:rsidR="00B734E1" w:rsidRPr="002B6E4F">
        <w:rPr>
          <w:sz w:val="20"/>
          <w:szCs w:val="20"/>
        </w:rPr>
        <w:t xml:space="preserve"> </w:t>
      </w:r>
      <w:r w:rsidRPr="002B6E4F">
        <w:rPr>
          <w:sz w:val="20"/>
          <w:szCs w:val="20"/>
          <w:lang w:val="en-GB"/>
        </w:rPr>
        <w:t>The benefits are: i) Expansion of core PAs through increased protection to 5,579 km</w:t>
      </w:r>
      <w:r w:rsidRPr="002B6E4F">
        <w:rPr>
          <w:sz w:val="20"/>
          <w:szCs w:val="20"/>
          <w:vertAlign w:val="superscript"/>
          <w:lang w:val="en-GB"/>
        </w:rPr>
        <w:t>2</w:t>
      </w:r>
      <w:r w:rsidRPr="002B6E4F">
        <w:rPr>
          <w:sz w:val="20"/>
          <w:szCs w:val="20"/>
          <w:lang w:val="en-GB"/>
        </w:rPr>
        <w:t xml:space="preserve"> of forest ecosystems; </w:t>
      </w:r>
      <w:r w:rsidR="007C4D0D" w:rsidRPr="002B6E4F">
        <w:rPr>
          <w:sz w:val="20"/>
          <w:szCs w:val="20"/>
          <w:lang w:val="en-GB"/>
        </w:rPr>
        <w:t xml:space="preserve">ii) </w:t>
      </w:r>
      <w:r w:rsidRPr="002B6E4F">
        <w:rPr>
          <w:sz w:val="20"/>
          <w:szCs w:val="20"/>
        </w:rPr>
        <w:t>increased coverage of Miombo woodlands from 6.1% of its original extent under effective conservation nationally to 7%, and Dry Evergreen Forest from 4.5% nationally to 11.7</w:t>
      </w:r>
      <w:r w:rsidR="007C4D0D" w:rsidRPr="002B6E4F">
        <w:rPr>
          <w:sz w:val="20"/>
          <w:szCs w:val="20"/>
        </w:rPr>
        <w:t>%;</w:t>
      </w:r>
      <w:r w:rsidRPr="002B6E4F">
        <w:rPr>
          <w:sz w:val="20"/>
          <w:szCs w:val="20"/>
        </w:rPr>
        <w:t xml:space="preserve"> iii) Recovery in populations of important wildlife species, including </w:t>
      </w:r>
      <w:r w:rsidRPr="002B6E4F">
        <w:rPr>
          <w:sz w:val="20"/>
          <w:szCs w:val="20"/>
          <w:lang w:val="en-GB"/>
        </w:rPr>
        <w:t>such as elephant, buffalo, impala, puku, warthog, zebra, Kafue lechwe and Tsessebe.ii</w:t>
      </w:r>
      <w:r w:rsidR="007C4D0D" w:rsidRPr="002B6E4F">
        <w:rPr>
          <w:sz w:val="20"/>
          <w:szCs w:val="20"/>
          <w:lang w:val="en-GB"/>
        </w:rPr>
        <w:t>i</w:t>
      </w:r>
      <w:r w:rsidRPr="002B6E4F">
        <w:rPr>
          <w:sz w:val="20"/>
          <w:szCs w:val="20"/>
          <w:lang w:val="en-GB"/>
        </w:rPr>
        <w:t>)</w:t>
      </w:r>
      <w:r w:rsidRPr="002B6E4F">
        <w:rPr>
          <w:rStyle w:val="apple-style-span"/>
          <w:sz w:val="20"/>
          <w:szCs w:val="20"/>
          <w:lang w:val="en-GB"/>
        </w:rPr>
        <w:t xml:space="preserve"> </w:t>
      </w:r>
      <w:r w:rsidRPr="002B6E4F">
        <w:rPr>
          <w:sz w:val="20"/>
          <w:szCs w:val="20"/>
        </w:rPr>
        <w:t>311,688 t C emissions are avoided over 5 years by changing deforestation rate from 0.3% pa to 0% over 2,680 km</w:t>
      </w:r>
      <w:r w:rsidRPr="002B6E4F">
        <w:rPr>
          <w:sz w:val="20"/>
          <w:szCs w:val="20"/>
          <w:vertAlign w:val="superscript"/>
        </w:rPr>
        <w:t>2</w:t>
      </w:r>
      <w:r w:rsidRPr="002B6E4F">
        <w:rPr>
          <w:sz w:val="20"/>
          <w:szCs w:val="20"/>
        </w:rPr>
        <w:t xml:space="preserve"> of Dry Evergreen Forest</w:t>
      </w:r>
      <w:r w:rsidRPr="002B6E4F">
        <w:rPr>
          <w:rStyle w:val="FootnoteReference"/>
          <w:color w:val="000000"/>
          <w:sz w:val="20"/>
          <w:szCs w:val="20"/>
        </w:rPr>
        <w:footnoteReference w:id="11"/>
      </w:r>
      <w:r w:rsidRPr="002B6E4F">
        <w:rPr>
          <w:sz w:val="20"/>
          <w:szCs w:val="20"/>
        </w:rPr>
        <w:t>; i</w:t>
      </w:r>
      <w:r w:rsidR="007C4D0D" w:rsidRPr="002B6E4F">
        <w:rPr>
          <w:sz w:val="20"/>
          <w:szCs w:val="20"/>
        </w:rPr>
        <w:t>v</w:t>
      </w:r>
      <w:r w:rsidRPr="002B6E4F">
        <w:rPr>
          <w:sz w:val="20"/>
          <w:szCs w:val="20"/>
        </w:rPr>
        <w:t>) 298,218 t C emissions are avoided over 5 years by changing deforestation rate from 0.3% pa to 0% over 2,899 km</w:t>
      </w:r>
      <w:r w:rsidRPr="002B6E4F">
        <w:rPr>
          <w:sz w:val="20"/>
          <w:szCs w:val="20"/>
          <w:vertAlign w:val="superscript"/>
        </w:rPr>
        <w:t>2</w:t>
      </w:r>
      <w:r w:rsidRPr="002B6E4F">
        <w:rPr>
          <w:sz w:val="20"/>
          <w:szCs w:val="20"/>
        </w:rPr>
        <w:t xml:space="preserve"> of Miombo Woodland; </w:t>
      </w:r>
      <w:r w:rsidR="007C4D0D" w:rsidRPr="002B6E4F">
        <w:rPr>
          <w:sz w:val="20"/>
          <w:szCs w:val="20"/>
        </w:rPr>
        <w:t>v</w:t>
      </w:r>
      <w:r w:rsidRPr="002B6E4F">
        <w:rPr>
          <w:sz w:val="20"/>
          <w:szCs w:val="20"/>
        </w:rPr>
        <w:t>)</w:t>
      </w:r>
      <w:r w:rsidRPr="002B6E4F">
        <w:rPr>
          <w:rStyle w:val="apple-style-span"/>
          <w:color w:val="040404"/>
          <w:sz w:val="20"/>
          <w:szCs w:val="20"/>
          <w:lang w:val="en-GB"/>
        </w:rPr>
        <w:t xml:space="preserve"> Adoption of sustainable land management and conservation farming practices over 7,215 km</w:t>
      </w:r>
      <w:r w:rsidRPr="002B6E4F">
        <w:rPr>
          <w:color w:val="040404"/>
          <w:sz w:val="20"/>
          <w:szCs w:val="20"/>
          <w:vertAlign w:val="superscript"/>
          <w:lang w:val="en-GB"/>
        </w:rPr>
        <w:t>2</w:t>
      </w:r>
      <w:r w:rsidRPr="002B6E4F">
        <w:rPr>
          <w:color w:val="040404"/>
          <w:sz w:val="20"/>
          <w:szCs w:val="20"/>
          <w:lang w:val="en-GB"/>
        </w:rPr>
        <w:t>; v</w:t>
      </w:r>
      <w:r w:rsidR="007C4D0D" w:rsidRPr="002B6E4F">
        <w:rPr>
          <w:color w:val="040404"/>
          <w:sz w:val="20"/>
          <w:szCs w:val="20"/>
          <w:lang w:val="en-GB"/>
        </w:rPr>
        <w:t>i</w:t>
      </w:r>
      <w:r w:rsidRPr="002B6E4F">
        <w:rPr>
          <w:color w:val="040404"/>
          <w:sz w:val="20"/>
          <w:szCs w:val="20"/>
          <w:lang w:val="en-GB"/>
        </w:rPr>
        <w:t>)</w:t>
      </w:r>
      <w:r w:rsidRPr="002B6E4F">
        <w:rPr>
          <w:rStyle w:val="apple-style-span"/>
          <w:rFonts w:eastAsia="Symbol"/>
          <w:color w:val="040404"/>
          <w:sz w:val="20"/>
          <w:szCs w:val="20"/>
          <w:lang w:val="en-GB"/>
        </w:rPr>
        <w:t xml:space="preserve"> total avoided emissions of </w:t>
      </w:r>
      <w:r w:rsidRPr="002B6E4F">
        <w:rPr>
          <w:rStyle w:val="apple-style-span"/>
          <w:color w:val="040404"/>
          <w:sz w:val="20"/>
          <w:szCs w:val="20"/>
          <w:lang w:val="en-GB"/>
        </w:rPr>
        <w:t>319,680 tons of CO</w:t>
      </w:r>
      <w:r w:rsidRPr="002B6E4F">
        <w:rPr>
          <w:color w:val="040404"/>
          <w:sz w:val="20"/>
          <w:szCs w:val="20"/>
          <w:vertAlign w:val="subscript"/>
          <w:lang w:val="en-GB"/>
        </w:rPr>
        <w:t>2</w:t>
      </w:r>
      <w:r w:rsidRPr="002B6E4F">
        <w:rPr>
          <w:rStyle w:val="apple-style-span"/>
          <w:color w:val="040404"/>
          <w:sz w:val="20"/>
          <w:szCs w:val="20"/>
          <w:lang w:val="en-GB"/>
        </w:rPr>
        <w:t xml:space="preserve"> equivalent over 15 years from switching to renewable biomass; v</w:t>
      </w:r>
      <w:r w:rsidR="007C4D0D" w:rsidRPr="002B6E4F">
        <w:rPr>
          <w:rStyle w:val="apple-style-span"/>
          <w:color w:val="040404"/>
          <w:sz w:val="20"/>
          <w:szCs w:val="20"/>
          <w:lang w:val="en-GB"/>
        </w:rPr>
        <w:t>i</w:t>
      </w:r>
      <w:r w:rsidRPr="002B6E4F">
        <w:rPr>
          <w:rStyle w:val="apple-style-span"/>
          <w:color w:val="040404"/>
          <w:sz w:val="20"/>
          <w:szCs w:val="20"/>
          <w:lang w:val="en-GB"/>
        </w:rPr>
        <w:t xml:space="preserve">i) </w:t>
      </w:r>
      <w:r w:rsidRPr="002B6E4F">
        <w:rPr>
          <w:sz w:val="20"/>
          <w:szCs w:val="20"/>
        </w:rPr>
        <w:t>302,400 t CO</w:t>
      </w:r>
      <w:r w:rsidRPr="002B6E4F">
        <w:rPr>
          <w:sz w:val="20"/>
          <w:szCs w:val="20"/>
          <w:vertAlign w:val="subscript"/>
        </w:rPr>
        <w:t>2</w:t>
      </w:r>
      <w:r w:rsidRPr="002B6E4F">
        <w:rPr>
          <w:sz w:val="20"/>
          <w:szCs w:val="20"/>
        </w:rPr>
        <w:t xml:space="preserve"> reduction in GHG emissions from methane capture over 15 years.</w:t>
      </w:r>
    </w:p>
    <w:p w:rsidR="00036B17" w:rsidRPr="002B6E4F" w:rsidRDefault="00036B17" w:rsidP="00036B17">
      <w:pPr>
        <w:pStyle w:val="Footer"/>
        <w:spacing w:after="80"/>
        <w:jc w:val="both"/>
        <w:rPr>
          <w:b/>
          <w:sz w:val="20"/>
          <w:szCs w:val="20"/>
        </w:rPr>
      </w:pPr>
    </w:p>
    <w:p w:rsidR="00036B17" w:rsidRPr="002B6E4F" w:rsidRDefault="00036B17" w:rsidP="00036B17">
      <w:pPr>
        <w:pStyle w:val="Footer"/>
        <w:spacing w:after="80"/>
        <w:jc w:val="both"/>
        <w:rPr>
          <w:sz w:val="20"/>
          <w:szCs w:val="20"/>
        </w:rPr>
      </w:pPr>
      <w:r w:rsidRPr="002B6E4F">
        <w:rPr>
          <w:b/>
          <w:sz w:val="20"/>
          <w:szCs w:val="20"/>
        </w:rPr>
        <w:t>Alternative approaches considered:</w:t>
      </w:r>
      <w:r w:rsidRPr="002B6E4F">
        <w:rPr>
          <w:sz w:val="20"/>
          <w:szCs w:val="20"/>
        </w:rPr>
        <w:t xml:space="preserve"> One alternative approach considered was to design a national Sustainable Forest Management project. To work largely with forestry stakeholders, however, would ignore the fact that large portions of Zambia’s forested areas fall into National Parks and their surrounding GMAs. There is a need to work with ZAWA, and with a range of stakeholders living in and utilizing GMAs, as well as forestry stakeholders, in order to increase protection and improve management of Zambia’s forests. For this reason, a project focusing on the PA estate </w:t>
      </w:r>
      <w:r w:rsidRPr="002B6E4F">
        <w:rPr>
          <w:sz w:val="20"/>
          <w:szCs w:val="20"/>
        </w:rPr>
        <w:tab/>
        <w:t>and a broad range of stakeholders provides the best value for generating multiple benefits and is seen as likely to have more impact than a stand-alone national SFM project.</w:t>
      </w:r>
    </w:p>
    <w:p w:rsidR="00036B17" w:rsidRPr="002B6E4F" w:rsidRDefault="00036B17" w:rsidP="00036B17">
      <w:pPr>
        <w:pStyle w:val="Footer"/>
        <w:spacing w:after="80"/>
        <w:jc w:val="both"/>
        <w:rPr>
          <w:rFonts w:ascii="Calibri" w:hAnsi="Calibri" w:cs="Calibri"/>
          <w:sz w:val="20"/>
          <w:szCs w:val="20"/>
        </w:rPr>
      </w:pPr>
      <w:r w:rsidRPr="002B6E4F">
        <w:rPr>
          <w:sz w:val="20"/>
          <w:szCs w:val="20"/>
        </w:rPr>
        <w:t xml:space="preserve">A second alternative considered was to design separate and stand-alone projects in terms of the Biodiversity, Land Degradation and Climate Change Mitigation focal areas. This alternative was not chosen because it would have meant that the synergies between these focal areas could not be maximized, for example, between the establishment of a financial sustainability plan </w:t>
      </w:r>
      <w:r w:rsidR="004E2B9B" w:rsidRPr="002B6E4F">
        <w:rPr>
          <w:sz w:val="20"/>
          <w:szCs w:val="20"/>
        </w:rPr>
        <w:t>for</w:t>
      </w:r>
      <w:r w:rsidRPr="002B6E4F">
        <w:rPr>
          <w:sz w:val="20"/>
          <w:szCs w:val="20"/>
        </w:rPr>
        <w:t xml:space="preserve"> protected areas and the sourcing of carbon finance, or the synergy between the establishment of community woodlots to supply an alternative and sustainable source of biomass </w:t>
      </w:r>
      <w:r w:rsidR="003604BC" w:rsidRPr="002B6E4F">
        <w:rPr>
          <w:sz w:val="20"/>
          <w:szCs w:val="20"/>
        </w:rPr>
        <w:t>and the deployment of improved charcoal</w:t>
      </w:r>
      <w:r w:rsidRPr="002B6E4F">
        <w:rPr>
          <w:sz w:val="20"/>
          <w:szCs w:val="20"/>
        </w:rPr>
        <w:t xml:space="preserve"> kilns. Tackling these issues in isolation would not maximize the PA system’s potential for delivering high value multiple benefits, hence Zambia’s decision to design an integrated, multifocal project.</w:t>
      </w:r>
    </w:p>
    <w:p w:rsidR="00036B17" w:rsidRPr="002B6E4F" w:rsidRDefault="00036B17" w:rsidP="00A016F1">
      <w:pPr>
        <w:pStyle w:val="B"/>
        <w:spacing w:after="80"/>
        <w:jc w:val="both"/>
        <w:rPr>
          <w:rStyle w:val="apple-style-span"/>
          <w:color w:val="040404"/>
          <w:sz w:val="20"/>
          <w:szCs w:val="20"/>
        </w:rPr>
      </w:pPr>
    </w:p>
    <w:p w:rsidR="004E34C4" w:rsidRPr="002B6E4F" w:rsidRDefault="00E279A7" w:rsidP="004E34C4">
      <w:pPr>
        <w:spacing w:after="80"/>
        <w:ind w:left="810" w:hanging="450"/>
        <w:rPr>
          <w:b/>
          <w:bCs/>
          <w:smallCaps/>
          <w:sz w:val="20"/>
          <w:szCs w:val="20"/>
        </w:rPr>
      </w:pPr>
      <w:r w:rsidRPr="002B6E4F">
        <w:rPr>
          <w:b/>
          <w:bCs/>
          <w:smallCaps/>
          <w:sz w:val="20"/>
          <w:szCs w:val="20"/>
        </w:rPr>
        <w:t xml:space="preserve">B.3. </w:t>
      </w:r>
      <w:r w:rsidRPr="002B6E4F">
        <w:rPr>
          <w:b/>
          <w:bCs/>
          <w:smallCaps/>
          <w:sz w:val="20"/>
          <w:szCs w:val="20"/>
        </w:rPr>
        <w:tab/>
        <w:t>Describe the socio-economic benefits to be delivered by the Project at the national and local levels, including consideration of gender dimensions, and how these will support the achievement of global environment benefits</w:t>
      </w:r>
      <w:r w:rsidR="006B7D36" w:rsidRPr="002B6E4F">
        <w:rPr>
          <w:b/>
          <w:bCs/>
          <w:smallCaps/>
          <w:sz w:val="20"/>
          <w:szCs w:val="20"/>
        </w:rPr>
        <w:t xml:space="preserve"> </w:t>
      </w:r>
      <w:r w:rsidRPr="002B6E4F">
        <w:rPr>
          <w:b/>
          <w:bCs/>
          <w:smallCaps/>
          <w:sz w:val="20"/>
          <w:szCs w:val="20"/>
        </w:rPr>
        <w:t xml:space="preserve">(GEF Trust Fund) </w:t>
      </w:r>
    </w:p>
    <w:p w:rsidR="00B25912" w:rsidRPr="002B6E4F" w:rsidRDefault="00233685" w:rsidP="007D2379">
      <w:pPr>
        <w:pStyle w:val="ColorfulList-Accent11"/>
        <w:jc w:val="both"/>
        <w:rPr>
          <w:color w:val="auto"/>
          <w:sz w:val="20"/>
          <w:szCs w:val="20"/>
        </w:rPr>
      </w:pPr>
      <w:r w:rsidRPr="002B6E4F">
        <w:rPr>
          <w:color w:val="auto"/>
          <w:sz w:val="20"/>
          <w:szCs w:val="20"/>
        </w:rPr>
        <w:t>In contrast to the national park</w:t>
      </w:r>
      <w:r w:rsidR="00E80274" w:rsidRPr="002B6E4F">
        <w:rPr>
          <w:color w:val="auto"/>
          <w:sz w:val="20"/>
          <w:szCs w:val="20"/>
        </w:rPr>
        <w:t>s</w:t>
      </w:r>
      <w:r w:rsidRPr="002B6E4F">
        <w:rPr>
          <w:color w:val="auto"/>
          <w:sz w:val="20"/>
          <w:szCs w:val="20"/>
        </w:rPr>
        <w:t>, where officially no human settlement is tolerated, the buffer</w:t>
      </w:r>
      <w:r w:rsidR="007725A4" w:rsidRPr="002B6E4F">
        <w:rPr>
          <w:color w:val="auto"/>
          <w:sz w:val="20"/>
          <w:szCs w:val="20"/>
        </w:rPr>
        <w:t xml:space="preserve"> </w:t>
      </w:r>
      <w:r w:rsidRPr="002B6E4F">
        <w:rPr>
          <w:color w:val="auto"/>
          <w:sz w:val="20"/>
          <w:szCs w:val="20"/>
        </w:rPr>
        <w:t>zones are areas with human habitation and their resources support various livelihood</w:t>
      </w:r>
      <w:r w:rsidR="00154D7D" w:rsidRPr="002B6E4F">
        <w:rPr>
          <w:color w:val="auto"/>
          <w:sz w:val="20"/>
          <w:szCs w:val="20"/>
        </w:rPr>
        <w:t xml:space="preserve"> </w:t>
      </w:r>
      <w:r w:rsidRPr="002B6E4F">
        <w:rPr>
          <w:color w:val="auto"/>
          <w:sz w:val="20"/>
          <w:szCs w:val="20"/>
        </w:rPr>
        <w:t>activities and provide safety nets in times of need. The households in the GMAs depend on</w:t>
      </w:r>
      <w:r w:rsidR="00154D7D" w:rsidRPr="002B6E4F">
        <w:rPr>
          <w:color w:val="auto"/>
          <w:sz w:val="20"/>
          <w:szCs w:val="20"/>
        </w:rPr>
        <w:t xml:space="preserve"> </w:t>
      </w:r>
      <w:r w:rsidRPr="002B6E4F">
        <w:rPr>
          <w:color w:val="auto"/>
          <w:sz w:val="20"/>
          <w:szCs w:val="20"/>
        </w:rPr>
        <w:t>forest and woodland resources to meet their energy needs, construction and roofing</w:t>
      </w:r>
      <w:r w:rsidR="00154D7D" w:rsidRPr="002B6E4F">
        <w:rPr>
          <w:color w:val="auto"/>
          <w:sz w:val="20"/>
          <w:szCs w:val="20"/>
        </w:rPr>
        <w:t xml:space="preserve"> </w:t>
      </w:r>
      <w:r w:rsidRPr="002B6E4F">
        <w:rPr>
          <w:color w:val="auto"/>
          <w:sz w:val="20"/>
          <w:szCs w:val="20"/>
        </w:rPr>
        <w:t>materials, fodder for livestock, wild foods that support a healthy diet, and medicines</w:t>
      </w:r>
      <w:r w:rsidR="00154D7D" w:rsidRPr="002B6E4F">
        <w:rPr>
          <w:color w:val="auto"/>
          <w:sz w:val="20"/>
          <w:szCs w:val="20"/>
        </w:rPr>
        <w:t xml:space="preserve">. The United </w:t>
      </w:r>
      <w:r w:rsidR="00B25912" w:rsidRPr="002B6E4F">
        <w:rPr>
          <w:color w:val="auto"/>
          <w:sz w:val="20"/>
          <w:szCs w:val="20"/>
        </w:rPr>
        <w:t>Nations estimates that 78% of Zambia’s rural population lives below the national</w:t>
      </w:r>
      <w:r w:rsidR="00154D7D" w:rsidRPr="002B6E4F">
        <w:rPr>
          <w:color w:val="auto"/>
          <w:sz w:val="20"/>
          <w:szCs w:val="20"/>
        </w:rPr>
        <w:t xml:space="preserve"> poverty </w:t>
      </w:r>
      <w:r w:rsidR="00B25912" w:rsidRPr="002B6E4F">
        <w:rPr>
          <w:color w:val="auto"/>
          <w:sz w:val="20"/>
          <w:szCs w:val="20"/>
        </w:rPr>
        <w:t xml:space="preserve">line (UN Statistics 2007). </w:t>
      </w:r>
      <w:r w:rsidR="00154D7D" w:rsidRPr="002B6E4F">
        <w:rPr>
          <w:color w:val="auto"/>
          <w:sz w:val="20"/>
          <w:szCs w:val="20"/>
        </w:rPr>
        <w:t>M</w:t>
      </w:r>
      <w:r w:rsidR="00B25912" w:rsidRPr="002B6E4F">
        <w:rPr>
          <w:color w:val="auto"/>
          <w:sz w:val="20"/>
          <w:szCs w:val="20"/>
        </w:rPr>
        <w:t>odal income for the rural areas of the country,</w:t>
      </w:r>
      <w:r w:rsidR="00154D7D" w:rsidRPr="002B6E4F">
        <w:rPr>
          <w:color w:val="auto"/>
          <w:sz w:val="20"/>
          <w:szCs w:val="20"/>
        </w:rPr>
        <w:t xml:space="preserve"> </w:t>
      </w:r>
      <w:r w:rsidR="00B25912" w:rsidRPr="002B6E4F">
        <w:rPr>
          <w:color w:val="auto"/>
          <w:sz w:val="20"/>
          <w:szCs w:val="20"/>
        </w:rPr>
        <w:t xml:space="preserve">representing 26% of the country, was ZMK 150,000 – 300,000 </w:t>
      </w:r>
      <w:r w:rsidR="00E80274" w:rsidRPr="002B6E4F">
        <w:rPr>
          <w:color w:val="auto"/>
          <w:sz w:val="20"/>
          <w:szCs w:val="20"/>
        </w:rPr>
        <w:t>(US</w:t>
      </w:r>
      <w:r w:rsidR="00A838E4" w:rsidRPr="002B6E4F">
        <w:rPr>
          <w:color w:val="auto"/>
          <w:sz w:val="20"/>
          <w:szCs w:val="20"/>
        </w:rPr>
        <w:t>$31-62</w:t>
      </w:r>
      <w:r w:rsidR="00E80274" w:rsidRPr="002B6E4F">
        <w:rPr>
          <w:color w:val="auto"/>
          <w:sz w:val="20"/>
          <w:szCs w:val="20"/>
        </w:rPr>
        <w:t xml:space="preserve">) </w:t>
      </w:r>
      <w:r w:rsidR="00A838E4" w:rsidRPr="002B6E4F">
        <w:rPr>
          <w:color w:val="auto"/>
          <w:sz w:val="20"/>
          <w:szCs w:val="20"/>
        </w:rPr>
        <w:t xml:space="preserve">per </w:t>
      </w:r>
      <w:r w:rsidR="00AB6994" w:rsidRPr="002B6E4F">
        <w:rPr>
          <w:color w:val="auto"/>
          <w:sz w:val="20"/>
          <w:szCs w:val="20"/>
        </w:rPr>
        <w:t>month</w:t>
      </w:r>
      <w:r w:rsidR="00A838E4" w:rsidRPr="002B6E4F">
        <w:rPr>
          <w:color w:val="auto"/>
          <w:sz w:val="20"/>
          <w:szCs w:val="20"/>
        </w:rPr>
        <w:t xml:space="preserve"> </w:t>
      </w:r>
      <w:r w:rsidR="00B25912" w:rsidRPr="002B6E4F">
        <w:rPr>
          <w:color w:val="auto"/>
          <w:sz w:val="20"/>
          <w:szCs w:val="20"/>
        </w:rPr>
        <w:t>(Central Statistics Office:</w:t>
      </w:r>
      <w:r w:rsidR="00154D7D" w:rsidRPr="002B6E4F">
        <w:rPr>
          <w:color w:val="auto"/>
          <w:sz w:val="20"/>
          <w:szCs w:val="20"/>
        </w:rPr>
        <w:t xml:space="preserve"> </w:t>
      </w:r>
      <w:r w:rsidR="00B25912" w:rsidRPr="002B6E4F">
        <w:rPr>
          <w:color w:val="auto"/>
          <w:sz w:val="20"/>
          <w:szCs w:val="20"/>
        </w:rPr>
        <w:t>2010).</w:t>
      </w:r>
    </w:p>
    <w:p w:rsidR="001C792A" w:rsidRPr="002B6E4F" w:rsidRDefault="001C792A" w:rsidP="006A30FE">
      <w:pPr>
        <w:pStyle w:val="ColorfulList-Accent11"/>
        <w:rPr>
          <w:color w:val="auto"/>
          <w:sz w:val="20"/>
          <w:szCs w:val="20"/>
        </w:rPr>
      </w:pPr>
    </w:p>
    <w:p w:rsidR="00F3290E" w:rsidRPr="002B6E4F" w:rsidRDefault="00193414" w:rsidP="006A30FE">
      <w:pPr>
        <w:pStyle w:val="ColorfulList-Accent11"/>
        <w:rPr>
          <w:color w:val="auto"/>
          <w:sz w:val="20"/>
          <w:szCs w:val="20"/>
        </w:rPr>
      </w:pPr>
      <w:r w:rsidRPr="002B6E4F">
        <w:rPr>
          <w:color w:val="auto"/>
          <w:sz w:val="20"/>
          <w:szCs w:val="20"/>
        </w:rPr>
        <w:lastRenderedPageBreak/>
        <w:t>Improved income streams for charcoal workers will be a key outcome of this project. The charcoal production process is done mostly by men. Women are also invo</w:t>
      </w:r>
      <w:r w:rsidR="00E80274" w:rsidRPr="002B6E4F">
        <w:rPr>
          <w:color w:val="auto"/>
          <w:sz w:val="20"/>
          <w:szCs w:val="20"/>
        </w:rPr>
        <w:t xml:space="preserve">lved at different stages in </w:t>
      </w:r>
      <w:r w:rsidRPr="002B6E4F">
        <w:rPr>
          <w:color w:val="auto"/>
          <w:sz w:val="20"/>
          <w:szCs w:val="20"/>
        </w:rPr>
        <w:t xml:space="preserve">production, transportation and sale. It is common </w:t>
      </w:r>
      <w:r w:rsidR="00E80274" w:rsidRPr="002B6E4F">
        <w:rPr>
          <w:color w:val="auto"/>
          <w:sz w:val="20"/>
          <w:szCs w:val="20"/>
        </w:rPr>
        <w:t xml:space="preserve">in Zambia </w:t>
      </w:r>
      <w:r w:rsidRPr="002B6E4F">
        <w:rPr>
          <w:color w:val="auto"/>
          <w:sz w:val="20"/>
          <w:szCs w:val="20"/>
        </w:rPr>
        <w:t xml:space="preserve">to find women selling small quantities of charcoal to end-users at </w:t>
      </w:r>
      <w:r w:rsidR="00F3290E" w:rsidRPr="002B6E4F">
        <w:rPr>
          <w:color w:val="auto"/>
          <w:sz w:val="20"/>
          <w:szCs w:val="20"/>
        </w:rPr>
        <w:t>market points in urban centers. The management and development of energy resources at the grass-root level requires the effective participation of both genders in the decision- making process. Further, women play a vital role in the provision and management of energy resources in the rural areas and need to take proactive decisions on how energy resources are managed and developed. Protected area managers will benefit from a new collaboration with local and adjacent communities who will employ traditional community-based enforcement systems to assist with the management of boundary areas.</w:t>
      </w:r>
    </w:p>
    <w:p w:rsidR="00154D7D" w:rsidRPr="002B6E4F" w:rsidRDefault="00154D7D" w:rsidP="006A30FE">
      <w:pPr>
        <w:pStyle w:val="ColorfulList-Accent11"/>
        <w:rPr>
          <w:color w:val="auto"/>
          <w:sz w:val="20"/>
          <w:szCs w:val="20"/>
        </w:rPr>
      </w:pPr>
    </w:p>
    <w:p w:rsidR="00233685" w:rsidRPr="002B6E4F" w:rsidRDefault="00EE2FB9" w:rsidP="006A30FE">
      <w:pPr>
        <w:pStyle w:val="ColorfulList-Accent11"/>
        <w:rPr>
          <w:color w:val="auto"/>
          <w:sz w:val="20"/>
          <w:szCs w:val="20"/>
        </w:rPr>
      </w:pPr>
      <w:r w:rsidRPr="002B6E4F">
        <w:rPr>
          <w:color w:val="auto"/>
          <w:sz w:val="20"/>
          <w:szCs w:val="20"/>
        </w:rPr>
        <w:t>The six</w:t>
      </w:r>
      <w:r w:rsidR="00154D7D" w:rsidRPr="002B6E4F">
        <w:rPr>
          <w:color w:val="auto"/>
          <w:sz w:val="20"/>
          <w:szCs w:val="20"/>
        </w:rPr>
        <w:t xml:space="preserve"> </w:t>
      </w:r>
      <w:r w:rsidRPr="002B6E4F">
        <w:rPr>
          <w:color w:val="auto"/>
          <w:sz w:val="20"/>
          <w:szCs w:val="20"/>
        </w:rPr>
        <w:t xml:space="preserve">GMAs selected for targeting </w:t>
      </w:r>
      <w:r w:rsidR="00F3290E" w:rsidRPr="002B6E4F">
        <w:rPr>
          <w:color w:val="auto"/>
          <w:sz w:val="20"/>
          <w:szCs w:val="20"/>
        </w:rPr>
        <w:t xml:space="preserve">under components #3 and #4 </w:t>
      </w:r>
      <w:r w:rsidRPr="002B6E4F">
        <w:rPr>
          <w:color w:val="auto"/>
          <w:sz w:val="20"/>
          <w:szCs w:val="20"/>
        </w:rPr>
        <w:t>are in some poorest areas of the country</w:t>
      </w:r>
      <w:r w:rsidR="00154D7D" w:rsidRPr="002B6E4F">
        <w:rPr>
          <w:color w:val="auto"/>
          <w:sz w:val="20"/>
          <w:szCs w:val="20"/>
        </w:rPr>
        <w:t>. North</w:t>
      </w:r>
      <w:r w:rsidRPr="002B6E4F">
        <w:rPr>
          <w:color w:val="auto"/>
          <w:sz w:val="20"/>
          <w:szCs w:val="20"/>
        </w:rPr>
        <w:t xml:space="preserve"> W</w:t>
      </w:r>
      <w:r w:rsidR="00154D7D" w:rsidRPr="002B6E4F">
        <w:rPr>
          <w:color w:val="auto"/>
          <w:sz w:val="20"/>
          <w:szCs w:val="20"/>
        </w:rPr>
        <w:t xml:space="preserve">estern province – the location of </w:t>
      </w:r>
      <w:r w:rsidRPr="002B6E4F">
        <w:rPr>
          <w:color w:val="auto"/>
          <w:sz w:val="20"/>
          <w:szCs w:val="20"/>
        </w:rPr>
        <w:t xml:space="preserve">West Lunga NP </w:t>
      </w:r>
      <w:r w:rsidR="00154D7D" w:rsidRPr="002B6E4F">
        <w:rPr>
          <w:color w:val="auto"/>
          <w:sz w:val="20"/>
          <w:szCs w:val="20"/>
        </w:rPr>
        <w:t>– is the second poorest province in the country.</w:t>
      </w:r>
      <w:r w:rsidR="00154D7D" w:rsidRPr="002B6E4F">
        <w:rPr>
          <w:rStyle w:val="FootnoteReference"/>
          <w:color w:val="auto"/>
          <w:sz w:val="20"/>
          <w:szCs w:val="20"/>
        </w:rPr>
        <w:footnoteReference w:id="12"/>
      </w:r>
      <w:r w:rsidRPr="002B6E4F">
        <w:rPr>
          <w:color w:val="auto"/>
          <w:sz w:val="20"/>
          <w:szCs w:val="20"/>
        </w:rPr>
        <w:t xml:space="preserve"> </w:t>
      </w:r>
      <w:r w:rsidR="00B25912" w:rsidRPr="002B6E4F">
        <w:rPr>
          <w:color w:val="auto"/>
          <w:sz w:val="20"/>
          <w:szCs w:val="20"/>
        </w:rPr>
        <w:t xml:space="preserve">A socio-economic survey carried out in the Chibwika-Ntambu GMA </w:t>
      </w:r>
      <w:r w:rsidR="00E80274" w:rsidRPr="002B6E4F">
        <w:rPr>
          <w:color w:val="auto"/>
          <w:sz w:val="20"/>
          <w:szCs w:val="20"/>
        </w:rPr>
        <w:t xml:space="preserve">by the reclassification project </w:t>
      </w:r>
      <w:r w:rsidR="00B25912" w:rsidRPr="002B6E4F">
        <w:rPr>
          <w:color w:val="auto"/>
          <w:sz w:val="20"/>
          <w:szCs w:val="20"/>
        </w:rPr>
        <w:t>estimated that 90% of</w:t>
      </w:r>
      <w:r w:rsidR="00154D7D" w:rsidRPr="002B6E4F">
        <w:rPr>
          <w:color w:val="auto"/>
          <w:sz w:val="20"/>
          <w:szCs w:val="20"/>
        </w:rPr>
        <w:t xml:space="preserve"> </w:t>
      </w:r>
      <w:r w:rsidR="00B25912" w:rsidRPr="002B6E4F">
        <w:rPr>
          <w:color w:val="auto"/>
          <w:sz w:val="20"/>
          <w:szCs w:val="20"/>
        </w:rPr>
        <w:t>the respondents were classified as poor or very poor. Their estimated earnings from</w:t>
      </w:r>
      <w:r w:rsidR="00154D7D" w:rsidRPr="002B6E4F">
        <w:rPr>
          <w:color w:val="auto"/>
          <w:sz w:val="20"/>
          <w:szCs w:val="20"/>
        </w:rPr>
        <w:t xml:space="preserve"> </w:t>
      </w:r>
      <w:r w:rsidR="00B25912" w:rsidRPr="002B6E4F">
        <w:rPr>
          <w:color w:val="auto"/>
          <w:sz w:val="20"/>
          <w:szCs w:val="20"/>
        </w:rPr>
        <w:t>agriculture for the past year ranged from ZMK100,000-ZMK600,000 (USD20-120).</w:t>
      </w:r>
      <w:r w:rsidR="00154D7D" w:rsidRPr="002B6E4F">
        <w:rPr>
          <w:color w:val="auto"/>
          <w:sz w:val="20"/>
          <w:szCs w:val="20"/>
        </w:rPr>
        <w:t xml:space="preserve"> </w:t>
      </w:r>
      <w:r w:rsidR="00B25912" w:rsidRPr="002B6E4F">
        <w:rPr>
          <w:color w:val="auto"/>
          <w:sz w:val="20"/>
          <w:szCs w:val="20"/>
        </w:rPr>
        <w:t>Supplementary activities include fishing, beekeeping, vegetable gardening, beer brewing</w:t>
      </w:r>
      <w:r w:rsidR="00154D7D" w:rsidRPr="002B6E4F">
        <w:rPr>
          <w:color w:val="auto"/>
          <w:sz w:val="20"/>
          <w:szCs w:val="20"/>
        </w:rPr>
        <w:t xml:space="preserve"> </w:t>
      </w:r>
      <w:r w:rsidR="00B25912" w:rsidRPr="002B6E4F">
        <w:rPr>
          <w:color w:val="auto"/>
          <w:sz w:val="20"/>
          <w:szCs w:val="20"/>
        </w:rPr>
        <w:t>and informal cross-border trading, free-range livestock production, carpentry, and small</w:t>
      </w:r>
      <w:r w:rsidR="00F3290E" w:rsidRPr="002B6E4F">
        <w:rPr>
          <w:color w:val="auto"/>
          <w:sz w:val="20"/>
          <w:szCs w:val="20"/>
        </w:rPr>
        <w:t>-</w:t>
      </w:r>
      <w:r w:rsidR="00B25912" w:rsidRPr="002B6E4F">
        <w:rPr>
          <w:color w:val="auto"/>
          <w:sz w:val="20"/>
          <w:szCs w:val="20"/>
        </w:rPr>
        <w:t>scale</w:t>
      </w:r>
      <w:r w:rsidR="00154D7D" w:rsidRPr="002B6E4F">
        <w:rPr>
          <w:color w:val="auto"/>
          <w:sz w:val="20"/>
          <w:szCs w:val="20"/>
        </w:rPr>
        <w:t xml:space="preserve"> </w:t>
      </w:r>
      <w:r w:rsidR="00B25912" w:rsidRPr="002B6E4F">
        <w:rPr>
          <w:color w:val="auto"/>
          <w:sz w:val="20"/>
          <w:szCs w:val="20"/>
        </w:rPr>
        <w:t>artisanal mining (West Lunga Trust 2007).</w:t>
      </w:r>
      <w:r w:rsidR="00B25912" w:rsidRPr="002B6E4F">
        <w:rPr>
          <w:rStyle w:val="FootnoteReference"/>
          <w:color w:val="auto"/>
          <w:sz w:val="20"/>
          <w:szCs w:val="20"/>
        </w:rPr>
        <w:footnoteReference w:id="13"/>
      </w:r>
    </w:p>
    <w:p w:rsidR="00154D7D" w:rsidRPr="002B6E4F" w:rsidRDefault="00154D7D" w:rsidP="006A30FE">
      <w:pPr>
        <w:pStyle w:val="ColorfulList-Accent11"/>
        <w:rPr>
          <w:color w:val="auto"/>
          <w:sz w:val="20"/>
          <w:szCs w:val="20"/>
        </w:rPr>
      </w:pPr>
    </w:p>
    <w:p w:rsidR="00E3468F" w:rsidRPr="002B6E4F" w:rsidRDefault="00154D7D" w:rsidP="006018CD">
      <w:pPr>
        <w:pStyle w:val="ColorfulList-Accent11"/>
        <w:rPr>
          <w:rFonts w:ascii="Times" w:hAnsi="Times" w:cs="Times"/>
          <w:color w:val="000000"/>
          <w:sz w:val="20"/>
          <w:szCs w:val="20"/>
        </w:rPr>
      </w:pPr>
      <w:r w:rsidRPr="002B6E4F">
        <w:rPr>
          <w:color w:val="auto"/>
          <w:sz w:val="20"/>
          <w:szCs w:val="20"/>
        </w:rPr>
        <w:t xml:space="preserve">Marginal health benefits will be realized from the adoption of improved technologies in carbonization. Direct inhalation of noxious fumes, as well as cases of bodily burns and bruises from traditional practices will also be reduced. </w:t>
      </w:r>
      <w:r w:rsidR="00EE2FB9" w:rsidRPr="002B6E4F">
        <w:rPr>
          <w:color w:val="auto"/>
          <w:sz w:val="20"/>
          <w:szCs w:val="20"/>
        </w:rPr>
        <w:t xml:space="preserve"> </w:t>
      </w:r>
      <w:r w:rsidRPr="002B6E4F">
        <w:rPr>
          <w:color w:val="auto"/>
          <w:sz w:val="20"/>
          <w:szCs w:val="20"/>
        </w:rPr>
        <w:t>Employment creation along the charcoal production chain will result from formalization of the trade. Local entreprene</w:t>
      </w:r>
      <w:r w:rsidR="00B32426" w:rsidRPr="002B6E4F">
        <w:rPr>
          <w:color w:val="auto"/>
          <w:sz w:val="20"/>
          <w:szCs w:val="20"/>
        </w:rPr>
        <w:t>u</w:t>
      </w:r>
      <w:r w:rsidRPr="002B6E4F">
        <w:rPr>
          <w:color w:val="auto"/>
          <w:sz w:val="20"/>
          <w:szCs w:val="20"/>
        </w:rPr>
        <w:t xml:space="preserve">rs will have </w:t>
      </w:r>
      <w:r w:rsidR="00EE2FB9" w:rsidRPr="002B6E4F">
        <w:rPr>
          <w:color w:val="auto"/>
          <w:sz w:val="20"/>
          <w:szCs w:val="20"/>
        </w:rPr>
        <w:t>to meet the demand for</w:t>
      </w:r>
      <w:r w:rsidRPr="002B6E4F">
        <w:rPr>
          <w:color w:val="auto"/>
          <w:sz w:val="20"/>
          <w:szCs w:val="20"/>
        </w:rPr>
        <w:t xml:space="preserve"> </w:t>
      </w:r>
      <w:r w:rsidR="00EE2FB9" w:rsidRPr="002B6E4F">
        <w:rPr>
          <w:color w:val="auto"/>
          <w:sz w:val="20"/>
          <w:szCs w:val="20"/>
        </w:rPr>
        <w:t xml:space="preserve">the </w:t>
      </w:r>
      <w:r w:rsidR="00545679" w:rsidRPr="002B6E4F">
        <w:rPr>
          <w:color w:val="auto"/>
          <w:sz w:val="20"/>
          <w:szCs w:val="20"/>
        </w:rPr>
        <w:t xml:space="preserve">improved </w:t>
      </w:r>
      <w:r w:rsidR="00EE2FB9" w:rsidRPr="002B6E4F">
        <w:rPr>
          <w:color w:val="auto"/>
          <w:sz w:val="20"/>
          <w:szCs w:val="20"/>
        </w:rPr>
        <w:t xml:space="preserve">kilns </w:t>
      </w:r>
      <w:r w:rsidRPr="002B6E4F">
        <w:rPr>
          <w:color w:val="auto"/>
          <w:sz w:val="20"/>
          <w:szCs w:val="20"/>
        </w:rPr>
        <w:t xml:space="preserve">which can be fabricated from materials available locally. Charcoal associations can begin to function as small businesses offering expanded employment opportunities. </w:t>
      </w:r>
      <w:r w:rsidR="00E3468F" w:rsidRPr="002B6E4F">
        <w:rPr>
          <w:rFonts w:ascii="Times" w:hAnsi="Times" w:cs="Times"/>
          <w:color w:val="000000"/>
          <w:sz w:val="20"/>
          <w:szCs w:val="20"/>
        </w:rPr>
        <w:t>The new category of PA for community management of wildlife and other resources will be a major step in strengthening community control of land and resources and in maximizing the revenue they receive from natural resource management.</w:t>
      </w:r>
    </w:p>
    <w:p w:rsidR="004E6CA4" w:rsidRPr="002B6E4F" w:rsidRDefault="007D5E38" w:rsidP="006018CD">
      <w:pPr>
        <w:widowControl w:val="0"/>
        <w:autoSpaceDE w:val="0"/>
        <w:autoSpaceDN w:val="0"/>
        <w:adjustRightInd w:val="0"/>
        <w:spacing w:before="120" w:after="80"/>
        <w:jc w:val="both"/>
        <w:rPr>
          <w:sz w:val="20"/>
          <w:szCs w:val="20"/>
        </w:rPr>
      </w:pPr>
      <w:r w:rsidRPr="002B6E4F">
        <w:rPr>
          <w:b/>
          <w:sz w:val="20"/>
          <w:szCs w:val="20"/>
          <w:lang w:val="en-GB"/>
        </w:rPr>
        <w:t>Institutional and financial sustainability:</w:t>
      </w:r>
      <w:r w:rsidR="006018CD" w:rsidRPr="002B6E4F">
        <w:rPr>
          <w:b/>
          <w:sz w:val="20"/>
          <w:szCs w:val="20"/>
          <w:lang w:val="en-GB"/>
        </w:rPr>
        <w:t xml:space="preserve"> </w:t>
      </w:r>
      <w:r w:rsidR="00E10734" w:rsidRPr="002B6E4F">
        <w:rPr>
          <w:sz w:val="20"/>
          <w:szCs w:val="20"/>
          <w:lang w:val="en-GB"/>
        </w:rPr>
        <w:t xml:space="preserve">Provision is being made to ensure the institutional, financial and socio-economic sustainability of the project outcomes. A number of factors combine to ensure that the prospects for achieving a high level of sustainability are good. Firstly, there is a commitment by government to the ongoing development of community-public-private partnerships, using the new policy and legislative framework which </w:t>
      </w:r>
      <w:r w:rsidR="004E6CA4" w:rsidRPr="002B6E4F">
        <w:rPr>
          <w:sz w:val="20"/>
          <w:szCs w:val="20"/>
          <w:lang w:val="en-GB"/>
        </w:rPr>
        <w:t>will</w:t>
      </w:r>
      <w:r w:rsidR="00E10734" w:rsidRPr="002B6E4F">
        <w:rPr>
          <w:sz w:val="20"/>
          <w:szCs w:val="20"/>
          <w:lang w:val="en-GB"/>
        </w:rPr>
        <w:t xml:space="preserve"> be in place by the time the project commences. This means that priva</w:t>
      </w:r>
      <w:r w:rsidR="004E6CA4" w:rsidRPr="002B6E4F">
        <w:rPr>
          <w:sz w:val="20"/>
          <w:szCs w:val="20"/>
          <w:lang w:val="en-GB"/>
        </w:rPr>
        <w:t>t</w:t>
      </w:r>
      <w:r w:rsidR="00E10734" w:rsidRPr="002B6E4F">
        <w:rPr>
          <w:sz w:val="20"/>
          <w:szCs w:val="20"/>
          <w:lang w:val="en-GB"/>
        </w:rPr>
        <w:t>e sector partners will continue to be sought to fulf</w:t>
      </w:r>
      <w:r w:rsidR="004E6CA4" w:rsidRPr="002B6E4F">
        <w:rPr>
          <w:sz w:val="20"/>
          <w:szCs w:val="20"/>
          <w:lang w:val="en-GB"/>
        </w:rPr>
        <w:t>il</w:t>
      </w:r>
      <w:r w:rsidR="00E10734" w:rsidRPr="002B6E4F">
        <w:rPr>
          <w:sz w:val="20"/>
          <w:szCs w:val="20"/>
          <w:lang w:val="en-GB"/>
        </w:rPr>
        <w:t xml:space="preserve"> untapped tou</w:t>
      </w:r>
      <w:r w:rsidR="004E6CA4" w:rsidRPr="002B6E4F">
        <w:rPr>
          <w:sz w:val="20"/>
          <w:szCs w:val="20"/>
          <w:lang w:val="en-GB"/>
        </w:rPr>
        <w:t>r</w:t>
      </w:r>
      <w:r w:rsidR="00E10734" w:rsidRPr="002B6E4F">
        <w:rPr>
          <w:sz w:val="20"/>
          <w:szCs w:val="20"/>
          <w:lang w:val="en-GB"/>
        </w:rPr>
        <w:t xml:space="preserve">ism potential, generating revenue for the PA system. </w:t>
      </w:r>
      <w:r w:rsidR="004E6CA4" w:rsidRPr="002B6E4F">
        <w:rPr>
          <w:sz w:val="20"/>
          <w:szCs w:val="20"/>
          <w:lang w:val="en-GB"/>
        </w:rPr>
        <w:t>Secondly, t</w:t>
      </w:r>
      <w:r w:rsidR="00E10734" w:rsidRPr="002B6E4F">
        <w:rPr>
          <w:sz w:val="20"/>
          <w:szCs w:val="20"/>
          <w:lang w:val="en-GB"/>
        </w:rPr>
        <w:t>here is also a commitment by government, specifically MTENR and ZAWA, to outing in place a financial sustain</w:t>
      </w:r>
      <w:r w:rsidR="004E6CA4" w:rsidRPr="002B6E4F">
        <w:rPr>
          <w:sz w:val="20"/>
          <w:szCs w:val="20"/>
          <w:lang w:val="en-GB"/>
        </w:rPr>
        <w:t>a</w:t>
      </w:r>
      <w:r w:rsidR="00E10734" w:rsidRPr="002B6E4F">
        <w:rPr>
          <w:sz w:val="20"/>
          <w:szCs w:val="20"/>
          <w:lang w:val="en-GB"/>
        </w:rPr>
        <w:t>bility plan for th</w:t>
      </w:r>
      <w:r w:rsidR="004E6CA4" w:rsidRPr="002B6E4F">
        <w:rPr>
          <w:sz w:val="20"/>
          <w:szCs w:val="20"/>
          <w:lang w:val="en-GB"/>
        </w:rPr>
        <w:t>e</w:t>
      </w:r>
      <w:r w:rsidR="00E10734" w:rsidRPr="002B6E4F">
        <w:rPr>
          <w:sz w:val="20"/>
          <w:szCs w:val="20"/>
          <w:lang w:val="en-GB"/>
        </w:rPr>
        <w:t xml:space="preserve"> PA system thorough this project, and implementing it on an ongoing basis</w:t>
      </w:r>
      <w:r w:rsidR="004E6CA4" w:rsidRPr="002B6E4F">
        <w:rPr>
          <w:sz w:val="20"/>
          <w:szCs w:val="20"/>
          <w:lang w:val="en-GB"/>
        </w:rPr>
        <w:t>, and also to</w:t>
      </w:r>
      <w:r w:rsidR="004E6CA4" w:rsidRPr="002B6E4F">
        <w:rPr>
          <w:sz w:val="20"/>
          <w:szCs w:val="20"/>
        </w:rPr>
        <w:t xml:space="preserve"> mainstream the needs of PA financing into national development planning. This will include influencing budget allocations, accessing carbon finance (REDD, LULUCF, voluntary carbon markets), increasing Park entrance fee collection, increasing revenue from trophy hunting and photographic tourism, and involvement of new private sector partners in GMAs and areas of NPs without tourism facilities to increase concession revenues. Finally, at site level, the project will also improve financial sustainability of the two target core National Parks and their surrounding GMAs, by undertaking the collaborative development of site-specific business plans.</w:t>
      </w:r>
    </w:p>
    <w:p w:rsidR="00E80274" w:rsidRPr="002B6E4F" w:rsidRDefault="00E80274" w:rsidP="006A30FE">
      <w:pPr>
        <w:pStyle w:val="ColorfulList-Accent11"/>
        <w:rPr>
          <w:color w:val="auto"/>
        </w:rPr>
      </w:pPr>
    </w:p>
    <w:p w:rsidR="00E279A7" w:rsidRPr="002B6E4F" w:rsidRDefault="00E279A7" w:rsidP="00E279A7">
      <w:pPr>
        <w:spacing w:after="80"/>
        <w:ind w:left="810" w:hanging="450"/>
        <w:rPr>
          <w:bCs/>
          <w:noProof/>
          <w:sz w:val="20"/>
          <w:szCs w:val="20"/>
        </w:rPr>
      </w:pPr>
      <w:r w:rsidRPr="002B6E4F">
        <w:rPr>
          <w:b/>
          <w:smallCaps/>
          <w:color w:val="000000"/>
          <w:sz w:val="20"/>
          <w:szCs w:val="20"/>
        </w:rPr>
        <w:t>B.4</w:t>
      </w:r>
      <w:r w:rsidRPr="002B6E4F">
        <w:rPr>
          <w:b/>
          <w:smallCaps/>
          <w:color w:val="000000"/>
          <w:sz w:val="20"/>
          <w:szCs w:val="20"/>
        </w:rPr>
        <w:tab/>
        <w:t>Indicate risks, including climate change risks that might prevent the project objectives from being achieved, and if possible, propose measures that address these risks to  be further developed during the project design</w:t>
      </w:r>
      <w:r w:rsidRPr="002B6E4F">
        <w:rPr>
          <w:b/>
          <w:bCs/>
          <w:smallCaps/>
          <w:sz w:val="20"/>
          <w:szCs w:val="20"/>
        </w:rPr>
        <w:t xml:space="preserve">: </w:t>
      </w:r>
      <w:bookmarkStart w:id="60" w:name="indicateRisks"/>
      <w:r w:rsidRPr="002B6E4F">
        <w:rPr>
          <w:bCs/>
          <w:noProof/>
          <w:sz w:val="20"/>
          <w:szCs w:val="2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653"/>
        <w:gridCol w:w="707"/>
        <w:gridCol w:w="6656"/>
      </w:tblGrid>
      <w:tr w:rsidR="00E279A7" w:rsidRPr="002B6E4F" w:rsidTr="00D2551E">
        <w:tc>
          <w:tcPr>
            <w:tcW w:w="1658" w:type="pct"/>
            <w:tcBorders>
              <w:top w:val="single" w:sz="4" w:space="0" w:color="auto"/>
              <w:left w:val="single" w:sz="4" w:space="0" w:color="auto"/>
              <w:bottom w:val="single" w:sz="4" w:space="0" w:color="auto"/>
              <w:right w:val="single" w:sz="4" w:space="0" w:color="auto"/>
            </w:tcBorders>
          </w:tcPr>
          <w:bookmarkEnd w:id="60"/>
          <w:p w:rsidR="00E279A7" w:rsidRPr="002B6E4F" w:rsidRDefault="00E279A7" w:rsidP="00E279A7">
            <w:pPr>
              <w:ind w:left="-57" w:right="-57"/>
              <w:rPr>
                <w:b/>
                <w:sz w:val="18"/>
                <w:szCs w:val="18"/>
              </w:rPr>
            </w:pPr>
            <w:r w:rsidRPr="002B6E4F">
              <w:rPr>
                <w:b/>
                <w:sz w:val="18"/>
                <w:szCs w:val="18"/>
              </w:rPr>
              <w:t>Risk</w:t>
            </w:r>
          </w:p>
        </w:tc>
        <w:tc>
          <w:tcPr>
            <w:tcW w:w="321" w:type="pct"/>
            <w:tcBorders>
              <w:top w:val="single" w:sz="4" w:space="0" w:color="auto"/>
              <w:left w:val="single" w:sz="4" w:space="0" w:color="auto"/>
              <w:bottom w:val="single" w:sz="4" w:space="0" w:color="auto"/>
              <w:right w:val="single" w:sz="4" w:space="0" w:color="auto"/>
            </w:tcBorders>
          </w:tcPr>
          <w:p w:rsidR="00E279A7" w:rsidRPr="002B6E4F" w:rsidRDefault="00E279A7" w:rsidP="00E279A7">
            <w:pPr>
              <w:ind w:left="-108" w:right="-108"/>
              <w:jc w:val="center"/>
              <w:rPr>
                <w:b/>
                <w:sz w:val="18"/>
                <w:szCs w:val="18"/>
              </w:rPr>
            </w:pPr>
            <w:r w:rsidRPr="002B6E4F">
              <w:rPr>
                <w:b/>
                <w:sz w:val="18"/>
                <w:szCs w:val="18"/>
              </w:rPr>
              <w:t>Rating</w:t>
            </w:r>
          </w:p>
        </w:tc>
        <w:tc>
          <w:tcPr>
            <w:tcW w:w="3021" w:type="pct"/>
            <w:tcBorders>
              <w:top w:val="single" w:sz="4" w:space="0" w:color="auto"/>
              <w:left w:val="single" w:sz="4" w:space="0" w:color="auto"/>
              <w:bottom w:val="single" w:sz="4" w:space="0" w:color="auto"/>
              <w:right w:val="single" w:sz="4" w:space="0" w:color="auto"/>
            </w:tcBorders>
          </w:tcPr>
          <w:p w:rsidR="00E279A7" w:rsidRPr="002B6E4F" w:rsidRDefault="00E279A7" w:rsidP="00E279A7">
            <w:pPr>
              <w:ind w:left="-57" w:right="-57"/>
              <w:rPr>
                <w:b/>
                <w:sz w:val="18"/>
                <w:szCs w:val="18"/>
              </w:rPr>
            </w:pPr>
            <w:r w:rsidRPr="002B6E4F">
              <w:rPr>
                <w:b/>
                <w:sz w:val="18"/>
                <w:szCs w:val="18"/>
              </w:rPr>
              <w:t>Risk Mitigation Measure</w:t>
            </w:r>
          </w:p>
        </w:tc>
      </w:tr>
      <w:tr w:rsidR="00E279A7" w:rsidRPr="002B6E4F" w:rsidTr="00D2551E">
        <w:tc>
          <w:tcPr>
            <w:tcW w:w="1658" w:type="pct"/>
            <w:tcBorders>
              <w:top w:val="single" w:sz="4" w:space="0" w:color="auto"/>
              <w:left w:val="single" w:sz="4" w:space="0" w:color="auto"/>
              <w:bottom w:val="single" w:sz="4" w:space="0" w:color="auto"/>
              <w:right w:val="single" w:sz="4" w:space="0" w:color="auto"/>
            </w:tcBorders>
          </w:tcPr>
          <w:p w:rsidR="00E279A7" w:rsidRPr="002B6E4F" w:rsidRDefault="00920071" w:rsidP="00793A4E">
            <w:pPr>
              <w:ind w:left="-57" w:right="-57"/>
              <w:rPr>
                <w:sz w:val="18"/>
                <w:szCs w:val="18"/>
              </w:rPr>
            </w:pPr>
            <w:r w:rsidRPr="002B6E4F">
              <w:rPr>
                <w:sz w:val="18"/>
                <w:szCs w:val="18"/>
              </w:rPr>
              <w:t>Revision of wildlife policy and Wildlife Act is not completed, and new PA categories are not signed into force.</w:t>
            </w:r>
          </w:p>
          <w:p w:rsidR="00920071" w:rsidRPr="002B6E4F" w:rsidRDefault="00920071" w:rsidP="00793A4E">
            <w:pPr>
              <w:ind w:left="-57" w:right="-57"/>
              <w:rPr>
                <w:sz w:val="18"/>
                <w:szCs w:val="18"/>
              </w:rPr>
            </w:pPr>
          </w:p>
        </w:tc>
        <w:tc>
          <w:tcPr>
            <w:tcW w:w="321" w:type="pct"/>
            <w:tcBorders>
              <w:top w:val="single" w:sz="4" w:space="0" w:color="auto"/>
              <w:left w:val="single" w:sz="4" w:space="0" w:color="auto"/>
              <w:bottom w:val="single" w:sz="4" w:space="0" w:color="auto"/>
              <w:right w:val="single" w:sz="4" w:space="0" w:color="auto"/>
            </w:tcBorders>
          </w:tcPr>
          <w:p w:rsidR="00E279A7" w:rsidRPr="002B6E4F" w:rsidRDefault="00920071" w:rsidP="00920071">
            <w:pPr>
              <w:ind w:left="-108" w:right="-108"/>
              <w:jc w:val="center"/>
              <w:rPr>
                <w:sz w:val="18"/>
                <w:szCs w:val="18"/>
              </w:rPr>
            </w:pPr>
            <w:r w:rsidRPr="002B6E4F">
              <w:rPr>
                <w:sz w:val="18"/>
                <w:szCs w:val="18"/>
              </w:rPr>
              <w:t>M</w:t>
            </w:r>
          </w:p>
        </w:tc>
        <w:tc>
          <w:tcPr>
            <w:tcW w:w="3021" w:type="pct"/>
            <w:tcBorders>
              <w:top w:val="single" w:sz="4" w:space="0" w:color="auto"/>
              <w:left w:val="single" w:sz="4" w:space="0" w:color="auto"/>
              <w:bottom w:val="single" w:sz="4" w:space="0" w:color="auto"/>
              <w:right w:val="single" w:sz="4" w:space="0" w:color="auto"/>
            </w:tcBorders>
          </w:tcPr>
          <w:p w:rsidR="00E279A7" w:rsidRPr="002B6E4F" w:rsidRDefault="00920071" w:rsidP="006054F9">
            <w:pPr>
              <w:ind w:left="-57" w:right="-57"/>
              <w:rPr>
                <w:sz w:val="18"/>
                <w:szCs w:val="18"/>
              </w:rPr>
            </w:pPr>
            <w:r w:rsidRPr="002B6E4F">
              <w:rPr>
                <w:sz w:val="18"/>
                <w:szCs w:val="18"/>
              </w:rPr>
              <w:t xml:space="preserve">This risk is mitigated by the Ministry’s commitment in writing to complete the legal and policy review by the end of 2011. </w:t>
            </w:r>
            <w:r w:rsidR="006054F9" w:rsidRPr="002B6E4F">
              <w:rPr>
                <w:sz w:val="18"/>
                <w:szCs w:val="18"/>
              </w:rPr>
              <w:t xml:space="preserve">The </w:t>
            </w:r>
            <w:r w:rsidRPr="002B6E4F">
              <w:rPr>
                <w:sz w:val="18"/>
                <w:szCs w:val="18"/>
              </w:rPr>
              <w:t>Millennium Challenge Corporation investment</w:t>
            </w:r>
            <w:r w:rsidR="006054F9" w:rsidRPr="002B6E4F">
              <w:rPr>
                <w:sz w:val="18"/>
                <w:szCs w:val="18"/>
              </w:rPr>
              <w:t xml:space="preserve"> also has an interest in helping to ensure that the process is completed.</w:t>
            </w:r>
          </w:p>
        </w:tc>
      </w:tr>
      <w:tr w:rsidR="00E279A7" w:rsidRPr="002B6E4F" w:rsidTr="00D2551E">
        <w:tc>
          <w:tcPr>
            <w:tcW w:w="1658" w:type="pct"/>
            <w:tcBorders>
              <w:top w:val="single" w:sz="4" w:space="0" w:color="auto"/>
              <w:left w:val="single" w:sz="4" w:space="0" w:color="auto"/>
              <w:bottom w:val="single" w:sz="4" w:space="0" w:color="auto"/>
              <w:right w:val="single" w:sz="4" w:space="0" w:color="auto"/>
            </w:tcBorders>
          </w:tcPr>
          <w:p w:rsidR="00E279A7" w:rsidRPr="002B6E4F" w:rsidRDefault="00920071" w:rsidP="00793A4E">
            <w:pPr>
              <w:ind w:left="-57" w:right="-57"/>
              <w:rPr>
                <w:sz w:val="18"/>
                <w:szCs w:val="18"/>
              </w:rPr>
            </w:pPr>
            <w:r w:rsidRPr="002B6E4F">
              <w:rPr>
                <w:sz w:val="18"/>
                <w:szCs w:val="18"/>
              </w:rPr>
              <w:t>Landscape planning and subsequent implementation of plan will be affected by institutional inflexibility, reducing collaborative efforts between PAs, District Councils and Villages.</w:t>
            </w:r>
          </w:p>
        </w:tc>
        <w:tc>
          <w:tcPr>
            <w:tcW w:w="321" w:type="pct"/>
            <w:tcBorders>
              <w:top w:val="single" w:sz="4" w:space="0" w:color="auto"/>
              <w:left w:val="single" w:sz="4" w:space="0" w:color="auto"/>
              <w:bottom w:val="single" w:sz="4" w:space="0" w:color="auto"/>
              <w:right w:val="single" w:sz="4" w:space="0" w:color="auto"/>
            </w:tcBorders>
          </w:tcPr>
          <w:p w:rsidR="00E279A7" w:rsidRPr="002B6E4F" w:rsidRDefault="00920071" w:rsidP="00920071">
            <w:pPr>
              <w:ind w:left="-108" w:right="-108"/>
              <w:jc w:val="center"/>
              <w:rPr>
                <w:sz w:val="18"/>
                <w:szCs w:val="18"/>
              </w:rPr>
            </w:pPr>
            <w:r w:rsidRPr="002B6E4F">
              <w:rPr>
                <w:sz w:val="18"/>
                <w:szCs w:val="18"/>
              </w:rPr>
              <w:t>L/M</w:t>
            </w:r>
          </w:p>
        </w:tc>
        <w:tc>
          <w:tcPr>
            <w:tcW w:w="3021" w:type="pct"/>
            <w:tcBorders>
              <w:top w:val="single" w:sz="4" w:space="0" w:color="auto"/>
              <w:left w:val="single" w:sz="4" w:space="0" w:color="auto"/>
              <w:bottom w:val="single" w:sz="4" w:space="0" w:color="auto"/>
              <w:right w:val="single" w:sz="4" w:space="0" w:color="auto"/>
            </w:tcBorders>
          </w:tcPr>
          <w:p w:rsidR="00E279A7" w:rsidRPr="002B6E4F" w:rsidRDefault="00920071" w:rsidP="00793A4E">
            <w:pPr>
              <w:ind w:left="-57" w:right="-57"/>
              <w:rPr>
                <w:sz w:val="18"/>
                <w:szCs w:val="18"/>
              </w:rPr>
            </w:pPr>
            <w:r w:rsidRPr="002B6E4F">
              <w:rPr>
                <w:sz w:val="18"/>
                <w:szCs w:val="18"/>
              </w:rPr>
              <w:t>ZAWA and Forestry Department have selected to work in landscapes where this risk will be muted, and builds on strong Government will to strengthen management of the North Western province natural resource management. The project will invest in building conflict avoidance and resolution skills, and build on existing institutional mechanisms such as district environmental committees, and seek to establish economic arguments for the tradeoffs between wildlife, forestry, tourism, agriculture and other land uses and to reduce opportunity costs thus reducing the prospects that institutions will not find common ground</w:t>
            </w:r>
          </w:p>
        </w:tc>
      </w:tr>
      <w:tr w:rsidR="00E279A7" w:rsidRPr="002B6E4F" w:rsidTr="00D2551E">
        <w:tc>
          <w:tcPr>
            <w:tcW w:w="1658" w:type="pct"/>
            <w:tcBorders>
              <w:top w:val="single" w:sz="4" w:space="0" w:color="auto"/>
              <w:left w:val="single" w:sz="4" w:space="0" w:color="auto"/>
              <w:bottom w:val="single" w:sz="4" w:space="0" w:color="auto"/>
              <w:right w:val="single" w:sz="4" w:space="0" w:color="auto"/>
            </w:tcBorders>
          </w:tcPr>
          <w:p w:rsidR="00E279A7" w:rsidRPr="002B6E4F" w:rsidRDefault="00E279A7" w:rsidP="00793A4E">
            <w:pPr>
              <w:ind w:left="-57" w:right="-57"/>
              <w:rPr>
                <w:sz w:val="18"/>
                <w:szCs w:val="18"/>
              </w:rPr>
            </w:pPr>
            <w:r w:rsidRPr="002B6E4F">
              <w:rPr>
                <w:sz w:val="18"/>
                <w:szCs w:val="18"/>
              </w:rPr>
              <w:t xml:space="preserve">Climate change could lead to changed distributions of BD components, and changes in community and private sector demands on wildlife and forest resources. </w:t>
            </w:r>
          </w:p>
        </w:tc>
        <w:tc>
          <w:tcPr>
            <w:tcW w:w="321" w:type="pct"/>
            <w:tcBorders>
              <w:top w:val="single" w:sz="4" w:space="0" w:color="auto"/>
              <w:left w:val="single" w:sz="4" w:space="0" w:color="auto"/>
              <w:bottom w:val="single" w:sz="4" w:space="0" w:color="auto"/>
              <w:right w:val="single" w:sz="4" w:space="0" w:color="auto"/>
            </w:tcBorders>
          </w:tcPr>
          <w:p w:rsidR="00E279A7" w:rsidRPr="002B6E4F" w:rsidRDefault="00920071" w:rsidP="00920071">
            <w:pPr>
              <w:ind w:left="-108" w:right="-108"/>
              <w:jc w:val="center"/>
              <w:rPr>
                <w:sz w:val="18"/>
                <w:szCs w:val="18"/>
              </w:rPr>
            </w:pPr>
            <w:r w:rsidRPr="002B6E4F">
              <w:rPr>
                <w:sz w:val="18"/>
                <w:szCs w:val="18"/>
              </w:rPr>
              <w:t>L</w:t>
            </w:r>
          </w:p>
        </w:tc>
        <w:tc>
          <w:tcPr>
            <w:tcW w:w="3021" w:type="pct"/>
            <w:tcBorders>
              <w:top w:val="single" w:sz="4" w:space="0" w:color="auto"/>
              <w:left w:val="single" w:sz="4" w:space="0" w:color="auto"/>
              <w:bottom w:val="single" w:sz="4" w:space="0" w:color="auto"/>
              <w:right w:val="single" w:sz="4" w:space="0" w:color="auto"/>
            </w:tcBorders>
          </w:tcPr>
          <w:p w:rsidR="00E279A7" w:rsidRPr="002B6E4F" w:rsidRDefault="00E279A7" w:rsidP="00793A4E">
            <w:pPr>
              <w:ind w:left="-57" w:right="-57"/>
              <w:rPr>
                <w:sz w:val="18"/>
                <w:szCs w:val="18"/>
              </w:rPr>
            </w:pPr>
            <w:r w:rsidRPr="002B6E4F">
              <w:rPr>
                <w:sz w:val="18"/>
                <w:szCs w:val="18"/>
              </w:rPr>
              <w:t>A focus on landscapes (as opposed to small patches), with sufficient buffer zone protection mitigates against short-term change and ensures ecosystem resilience. The maintenance of forest cover is a good adaptation policy in the face of uncertainty (because rainfall in this region is expected to increase; the maintenance of watershed integrity is critical to avoid major floods).</w:t>
            </w:r>
          </w:p>
        </w:tc>
      </w:tr>
      <w:tr w:rsidR="00E279A7" w:rsidRPr="002B6E4F" w:rsidTr="00D2551E">
        <w:trPr>
          <w:trHeight w:val="777"/>
        </w:trPr>
        <w:tc>
          <w:tcPr>
            <w:tcW w:w="1658" w:type="pct"/>
            <w:tcBorders>
              <w:top w:val="single" w:sz="4" w:space="0" w:color="auto"/>
              <w:left w:val="single" w:sz="4" w:space="0" w:color="auto"/>
              <w:bottom w:val="single" w:sz="4" w:space="0" w:color="auto"/>
              <w:right w:val="single" w:sz="4" w:space="0" w:color="auto"/>
            </w:tcBorders>
          </w:tcPr>
          <w:p w:rsidR="00E279A7" w:rsidRPr="002B6E4F" w:rsidRDefault="00E279A7" w:rsidP="00793A4E">
            <w:pPr>
              <w:ind w:left="-57" w:right="-57"/>
              <w:rPr>
                <w:sz w:val="18"/>
                <w:szCs w:val="18"/>
              </w:rPr>
            </w:pPr>
            <w:r w:rsidRPr="002B6E4F">
              <w:rPr>
                <w:sz w:val="18"/>
                <w:szCs w:val="18"/>
              </w:rPr>
              <w:lastRenderedPageBreak/>
              <w:t>Significant increases in externally driven pressures on forest and protected area resources e.g. logging pressures, mining</w:t>
            </w:r>
            <w:r w:rsidR="00920071" w:rsidRPr="002B6E4F">
              <w:rPr>
                <w:sz w:val="18"/>
                <w:szCs w:val="18"/>
              </w:rPr>
              <w:t>.</w:t>
            </w:r>
          </w:p>
        </w:tc>
        <w:tc>
          <w:tcPr>
            <w:tcW w:w="321" w:type="pct"/>
            <w:tcBorders>
              <w:top w:val="single" w:sz="4" w:space="0" w:color="auto"/>
              <w:left w:val="single" w:sz="4" w:space="0" w:color="auto"/>
              <w:bottom w:val="single" w:sz="4" w:space="0" w:color="auto"/>
              <w:right w:val="single" w:sz="4" w:space="0" w:color="auto"/>
            </w:tcBorders>
          </w:tcPr>
          <w:p w:rsidR="00E279A7" w:rsidRPr="002B6E4F" w:rsidRDefault="00920071" w:rsidP="00920071">
            <w:pPr>
              <w:ind w:left="-108" w:right="-108"/>
              <w:jc w:val="center"/>
              <w:rPr>
                <w:sz w:val="18"/>
                <w:szCs w:val="18"/>
              </w:rPr>
            </w:pPr>
            <w:r w:rsidRPr="002B6E4F">
              <w:rPr>
                <w:sz w:val="18"/>
                <w:szCs w:val="18"/>
              </w:rPr>
              <w:t>M</w:t>
            </w:r>
          </w:p>
        </w:tc>
        <w:tc>
          <w:tcPr>
            <w:tcW w:w="3021" w:type="pct"/>
            <w:tcBorders>
              <w:top w:val="single" w:sz="4" w:space="0" w:color="auto"/>
              <w:left w:val="single" w:sz="4" w:space="0" w:color="auto"/>
              <w:bottom w:val="single" w:sz="4" w:space="0" w:color="auto"/>
              <w:right w:val="single" w:sz="4" w:space="0" w:color="auto"/>
            </w:tcBorders>
          </w:tcPr>
          <w:p w:rsidR="00A016F1" w:rsidRPr="002B6E4F" w:rsidRDefault="00E279A7" w:rsidP="00920071">
            <w:pPr>
              <w:ind w:left="-57" w:right="-57"/>
              <w:rPr>
                <w:sz w:val="18"/>
                <w:szCs w:val="18"/>
              </w:rPr>
            </w:pPr>
            <w:r w:rsidRPr="002B6E4F">
              <w:rPr>
                <w:sz w:val="18"/>
                <w:szCs w:val="18"/>
              </w:rPr>
              <w:t>This project will work at a landscape level, with a focus on governance processes in the Forest PAs. Mining and logging concessions will be dealt with in a land-use plans and areas identified where these activities can take place.</w:t>
            </w:r>
          </w:p>
        </w:tc>
      </w:tr>
      <w:tr w:rsidR="007D1C27" w:rsidRPr="002B6E4F" w:rsidTr="00D2551E">
        <w:trPr>
          <w:trHeight w:val="1013"/>
        </w:trPr>
        <w:tc>
          <w:tcPr>
            <w:tcW w:w="1658" w:type="pct"/>
            <w:tcBorders>
              <w:top w:val="single" w:sz="4" w:space="0" w:color="auto"/>
              <w:left w:val="single" w:sz="4" w:space="0" w:color="auto"/>
              <w:bottom w:val="single" w:sz="4" w:space="0" w:color="auto"/>
              <w:right w:val="single" w:sz="4" w:space="0" w:color="auto"/>
            </w:tcBorders>
          </w:tcPr>
          <w:p w:rsidR="00920071" w:rsidRPr="002B6E4F" w:rsidRDefault="00E5234A" w:rsidP="00920071">
            <w:pPr>
              <w:ind w:left="-57" w:right="-57"/>
              <w:rPr>
                <w:sz w:val="18"/>
                <w:szCs w:val="18"/>
              </w:rPr>
            </w:pPr>
            <w:r w:rsidRPr="002B6E4F">
              <w:rPr>
                <w:sz w:val="18"/>
                <w:szCs w:val="18"/>
              </w:rPr>
              <w:t>The type of kilns proposed could prove to be unsuitable for the designated areas; semi-industrial charcoal kilns may only be a viable option in large-scale, plantation-based production enterprises</w:t>
            </w:r>
            <w:r w:rsidR="00920071" w:rsidRPr="002B6E4F">
              <w:rPr>
                <w:sz w:val="18"/>
                <w:szCs w:val="18"/>
              </w:rPr>
              <w:t>; and m</w:t>
            </w:r>
            <w:r w:rsidRPr="002B6E4F">
              <w:rPr>
                <w:sz w:val="18"/>
                <w:szCs w:val="18"/>
              </w:rPr>
              <w:t>odern, stationary kilns may not be viable if the woodlots are not well-established and managed.</w:t>
            </w:r>
          </w:p>
        </w:tc>
        <w:tc>
          <w:tcPr>
            <w:tcW w:w="321" w:type="pct"/>
            <w:tcBorders>
              <w:top w:val="single" w:sz="4" w:space="0" w:color="auto"/>
              <w:left w:val="single" w:sz="4" w:space="0" w:color="auto"/>
              <w:bottom w:val="single" w:sz="4" w:space="0" w:color="auto"/>
              <w:right w:val="single" w:sz="4" w:space="0" w:color="auto"/>
            </w:tcBorders>
          </w:tcPr>
          <w:p w:rsidR="007D1C27" w:rsidRPr="002B6E4F" w:rsidRDefault="00920071" w:rsidP="00920071">
            <w:pPr>
              <w:ind w:left="-108" w:right="-108"/>
              <w:jc w:val="center"/>
              <w:rPr>
                <w:sz w:val="18"/>
                <w:szCs w:val="18"/>
              </w:rPr>
            </w:pPr>
            <w:r w:rsidRPr="002B6E4F">
              <w:rPr>
                <w:sz w:val="18"/>
                <w:szCs w:val="18"/>
              </w:rPr>
              <w:t>M</w:t>
            </w:r>
          </w:p>
        </w:tc>
        <w:tc>
          <w:tcPr>
            <w:tcW w:w="3021" w:type="pct"/>
            <w:tcBorders>
              <w:top w:val="single" w:sz="4" w:space="0" w:color="auto"/>
              <w:left w:val="single" w:sz="4" w:space="0" w:color="auto"/>
              <w:bottom w:val="single" w:sz="4" w:space="0" w:color="auto"/>
              <w:right w:val="single" w:sz="4" w:space="0" w:color="auto"/>
            </w:tcBorders>
          </w:tcPr>
          <w:p w:rsidR="007D1C27" w:rsidRPr="002B6E4F" w:rsidRDefault="00E5234A" w:rsidP="00793A4E">
            <w:pPr>
              <w:ind w:left="-57" w:right="-57"/>
              <w:rPr>
                <w:sz w:val="18"/>
                <w:szCs w:val="18"/>
              </w:rPr>
            </w:pPr>
            <w:r w:rsidRPr="002B6E4F">
              <w:rPr>
                <w:sz w:val="18"/>
                <w:szCs w:val="18"/>
              </w:rPr>
              <w:t>The PPG phase should assess whether retort kilns are indeed the appropriate technology choice for the GMAs proposed following an in-depth assessment of the institutional capacity and environmental considerations of the areas; if stationary retort kilns are deemed not appropriate other types of improved kilns like the casamance kiln should be considered for piloting in the project.</w:t>
            </w:r>
          </w:p>
        </w:tc>
      </w:tr>
      <w:tr w:rsidR="00E279A7" w:rsidRPr="002B6E4F" w:rsidTr="00D2551E">
        <w:trPr>
          <w:trHeight w:val="1013"/>
        </w:trPr>
        <w:tc>
          <w:tcPr>
            <w:tcW w:w="1658" w:type="pct"/>
            <w:tcBorders>
              <w:top w:val="single" w:sz="4" w:space="0" w:color="auto"/>
              <w:left w:val="single" w:sz="4" w:space="0" w:color="auto"/>
              <w:bottom w:val="single" w:sz="4" w:space="0" w:color="auto"/>
              <w:right w:val="single" w:sz="4" w:space="0" w:color="auto"/>
            </w:tcBorders>
          </w:tcPr>
          <w:p w:rsidR="00920071" w:rsidRPr="002B6E4F" w:rsidRDefault="00E5234A" w:rsidP="00920071">
            <w:pPr>
              <w:ind w:right="-57"/>
              <w:rPr>
                <w:sz w:val="18"/>
                <w:szCs w:val="18"/>
              </w:rPr>
            </w:pPr>
            <w:r w:rsidRPr="002B6E4F">
              <w:rPr>
                <w:sz w:val="18"/>
                <w:szCs w:val="18"/>
              </w:rPr>
              <w:t>The introduction of improved kilns in charcoal-producing areas with large areas of standing forest could actually create a perverse incentive whereby efficiencies incentivize more production of charcoal rather than replacement of inefficient methods and reduced pressure on forests</w:t>
            </w:r>
            <w:r w:rsidR="00920071" w:rsidRPr="002B6E4F">
              <w:rPr>
                <w:sz w:val="18"/>
                <w:szCs w:val="18"/>
              </w:rPr>
              <w:t>.</w:t>
            </w:r>
          </w:p>
        </w:tc>
        <w:tc>
          <w:tcPr>
            <w:tcW w:w="321" w:type="pct"/>
            <w:tcBorders>
              <w:top w:val="single" w:sz="4" w:space="0" w:color="auto"/>
              <w:left w:val="single" w:sz="4" w:space="0" w:color="auto"/>
              <w:bottom w:val="single" w:sz="4" w:space="0" w:color="auto"/>
              <w:right w:val="single" w:sz="4" w:space="0" w:color="auto"/>
            </w:tcBorders>
          </w:tcPr>
          <w:p w:rsidR="00E279A7" w:rsidRPr="002B6E4F" w:rsidRDefault="00220AE1" w:rsidP="00920071">
            <w:pPr>
              <w:ind w:left="-108" w:right="-108"/>
              <w:jc w:val="center"/>
              <w:rPr>
                <w:sz w:val="18"/>
                <w:szCs w:val="18"/>
              </w:rPr>
            </w:pPr>
            <w:r w:rsidRPr="002B6E4F">
              <w:rPr>
                <w:sz w:val="18"/>
                <w:szCs w:val="18"/>
              </w:rPr>
              <w:t>M/</w:t>
            </w:r>
            <w:r w:rsidR="00920071" w:rsidRPr="002B6E4F">
              <w:rPr>
                <w:sz w:val="18"/>
                <w:szCs w:val="18"/>
              </w:rPr>
              <w:t>H</w:t>
            </w:r>
          </w:p>
        </w:tc>
        <w:tc>
          <w:tcPr>
            <w:tcW w:w="3021" w:type="pct"/>
            <w:tcBorders>
              <w:top w:val="single" w:sz="4" w:space="0" w:color="auto"/>
              <w:left w:val="single" w:sz="4" w:space="0" w:color="auto"/>
              <w:bottom w:val="single" w:sz="4" w:space="0" w:color="auto"/>
              <w:right w:val="single" w:sz="4" w:space="0" w:color="auto"/>
            </w:tcBorders>
          </w:tcPr>
          <w:p w:rsidR="00E279A7" w:rsidRPr="002B6E4F" w:rsidRDefault="00220AE1" w:rsidP="00220AE1">
            <w:pPr>
              <w:ind w:left="-57" w:right="-57"/>
              <w:rPr>
                <w:sz w:val="18"/>
                <w:szCs w:val="18"/>
              </w:rPr>
            </w:pPr>
            <w:r w:rsidRPr="002B6E4F">
              <w:rPr>
                <w:sz w:val="18"/>
                <w:szCs w:val="18"/>
              </w:rPr>
              <w:t>The project will e</w:t>
            </w:r>
            <w:r w:rsidR="00E5234A" w:rsidRPr="002B6E4F">
              <w:rPr>
                <w:sz w:val="18"/>
                <w:szCs w:val="18"/>
              </w:rPr>
              <w:t>nsure that all kilns piloted have appropriate licenses and regulations and will be monitored by the forestry department and local authorities. As part of the certification schemes the producer cooperatives will have to document the amount of charcoal produced with each kiln</w:t>
            </w:r>
            <w:r w:rsidRPr="002B6E4F">
              <w:rPr>
                <w:sz w:val="18"/>
                <w:szCs w:val="18"/>
              </w:rPr>
              <w:t>. The Component 3 work will also take place within the context</w:t>
            </w:r>
            <w:r w:rsidR="00E5234A" w:rsidRPr="002B6E4F">
              <w:rPr>
                <w:sz w:val="18"/>
                <w:szCs w:val="18"/>
              </w:rPr>
              <w:t xml:space="preserve"> </w:t>
            </w:r>
            <w:r w:rsidRPr="002B6E4F">
              <w:rPr>
                <w:sz w:val="18"/>
                <w:szCs w:val="18"/>
              </w:rPr>
              <w:t xml:space="preserve">of land use planning involving a broad range of stakeholders, to ensure that wise decisions are made. </w:t>
            </w:r>
          </w:p>
        </w:tc>
      </w:tr>
      <w:tr w:rsidR="007D1C27" w:rsidRPr="002B6E4F" w:rsidTr="00D2551E">
        <w:trPr>
          <w:trHeight w:val="1013"/>
        </w:trPr>
        <w:tc>
          <w:tcPr>
            <w:tcW w:w="1658" w:type="pct"/>
            <w:tcBorders>
              <w:top w:val="single" w:sz="4" w:space="0" w:color="auto"/>
              <w:left w:val="single" w:sz="4" w:space="0" w:color="auto"/>
              <w:bottom w:val="single" w:sz="4" w:space="0" w:color="auto"/>
              <w:right w:val="single" w:sz="4" w:space="0" w:color="auto"/>
            </w:tcBorders>
          </w:tcPr>
          <w:p w:rsidR="007D1C27" w:rsidRPr="002B6E4F" w:rsidRDefault="00220AE1" w:rsidP="00E10734">
            <w:pPr>
              <w:ind w:right="-57"/>
              <w:rPr>
                <w:sz w:val="18"/>
                <w:szCs w:val="18"/>
              </w:rPr>
            </w:pPr>
            <w:r w:rsidRPr="002B6E4F">
              <w:rPr>
                <w:noProof/>
                <w:sz w:val="18"/>
                <w:szCs w:val="18"/>
                <w:lang w:val="en-GB"/>
              </w:rPr>
              <w:t>R</w:t>
            </w:r>
            <w:r w:rsidR="00E5234A" w:rsidRPr="002B6E4F">
              <w:rPr>
                <w:noProof/>
                <w:sz w:val="18"/>
                <w:szCs w:val="18"/>
                <w:lang w:val="en-GB"/>
              </w:rPr>
              <w:t xml:space="preserve">esource-use </w:t>
            </w:r>
            <w:r w:rsidRPr="002B6E4F">
              <w:rPr>
                <w:noProof/>
                <w:sz w:val="18"/>
                <w:szCs w:val="18"/>
                <w:lang w:val="en-GB"/>
              </w:rPr>
              <w:t xml:space="preserve">could </w:t>
            </w:r>
            <w:r w:rsidR="00E5234A" w:rsidRPr="002B6E4F">
              <w:rPr>
                <w:noProof/>
                <w:sz w:val="18"/>
                <w:szCs w:val="18"/>
                <w:lang w:val="en-GB"/>
              </w:rPr>
              <w:t xml:space="preserve">exceed resource generation. Even fast growing short-rotation species will take up to five years to mature. Moreover climate change risks and rainfall variability could impact both sequestration rates for the forests under management, as well as the ability of the woodlots to produce a sufficient amount of renewable biomass for the kilns using coppicing methods. </w:t>
            </w:r>
          </w:p>
        </w:tc>
        <w:tc>
          <w:tcPr>
            <w:tcW w:w="321" w:type="pct"/>
            <w:tcBorders>
              <w:top w:val="single" w:sz="4" w:space="0" w:color="auto"/>
              <w:left w:val="single" w:sz="4" w:space="0" w:color="auto"/>
              <w:bottom w:val="single" w:sz="4" w:space="0" w:color="auto"/>
              <w:right w:val="single" w:sz="4" w:space="0" w:color="auto"/>
            </w:tcBorders>
          </w:tcPr>
          <w:p w:rsidR="007D1C27" w:rsidRPr="002B6E4F" w:rsidRDefault="00220AE1" w:rsidP="00220AE1">
            <w:pPr>
              <w:ind w:left="-108" w:right="-108"/>
              <w:jc w:val="center"/>
              <w:rPr>
                <w:sz w:val="18"/>
                <w:szCs w:val="18"/>
              </w:rPr>
            </w:pPr>
            <w:r w:rsidRPr="002B6E4F">
              <w:rPr>
                <w:sz w:val="18"/>
                <w:szCs w:val="18"/>
              </w:rPr>
              <w:t>M</w:t>
            </w:r>
          </w:p>
        </w:tc>
        <w:tc>
          <w:tcPr>
            <w:tcW w:w="3021" w:type="pct"/>
            <w:tcBorders>
              <w:top w:val="single" w:sz="4" w:space="0" w:color="auto"/>
              <w:left w:val="single" w:sz="4" w:space="0" w:color="auto"/>
              <w:bottom w:val="single" w:sz="4" w:space="0" w:color="auto"/>
              <w:right w:val="single" w:sz="4" w:space="0" w:color="auto"/>
            </w:tcBorders>
          </w:tcPr>
          <w:p w:rsidR="00E5234A" w:rsidRPr="002B6E4F" w:rsidRDefault="00E10734" w:rsidP="00793A4E">
            <w:pPr>
              <w:pStyle w:val="A"/>
              <w:numPr>
                <w:ilvl w:val="0"/>
                <w:numId w:val="0"/>
              </w:numPr>
              <w:jc w:val="left"/>
              <w:rPr>
                <w:noProof/>
                <w:sz w:val="18"/>
                <w:szCs w:val="18"/>
                <w:lang w:val="en-GB"/>
              </w:rPr>
            </w:pPr>
            <w:r w:rsidRPr="002B6E4F">
              <w:rPr>
                <w:noProof/>
                <w:sz w:val="18"/>
                <w:szCs w:val="18"/>
                <w:lang w:val="en-GB"/>
              </w:rPr>
              <w:t>S</w:t>
            </w:r>
            <w:r w:rsidR="00E5234A" w:rsidRPr="002B6E4F">
              <w:rPr>
                <w:noProof/>
                <w:sz w:val="18"/>
                <w:szCs w:val="18"/>
                <w:lang w:val="en-GB"/>
              </w:rPr>
              <w:t xml:space="preserve">pecific criteria will be developed to validate the areas in the GMAs that can support the activities in component #3 and will include evidence demonstrating (i) available woodfuel resources, (ii) secure land tenure, (iii) access to markets, (iv) and past charcoal production experience and other indicators. </w:t>
            </w:r>
          </w:p>
          <w:p w:rsidR="007D1C27" w:rsidRPr="002B6E4F" w:rsidRDefault="007D1C27" w:rsidP="00793A4E">
            <w:pPr>
              <w:ind w:left="-57" w:right="-57"/>
              <w:rPr>
                <w:sz w:val="18"/>
                <w:szCs w:val="18"/>
              </w:rPr>
            </w:pPr>
          </w:p>
        </w:tc>
      </w:tr>
      <w:tr w:rsidR="008B4A12" w:rsidRPr="002B6E4F" w:rsidTr="00D2551E">
        <w:trPr>
          <w:trHeight w:val="1013"/>
        </w:trPr>
        <w:tc>
          <w:tcPr>
            <w:tcW w:w="1658" w:type="pct"/>
            <w:tcBorders>
              <w:top w:val="single" w:sz="4" w:space="0" w:color="auto"/>
              <w:left w:val="single" w:sz="4" w:space="0" w:color="auto"/>
              <w:bottom w:val="single" w:sz="4" w:space="0" w:color="auto"/>
              <w:right w:val="single" w:sz="4" w:space="0" w:color="auto"/>
            </w:tcBorders>
          </w:tcPr>
          <w:p w:rsidR="00E5234A" w:rsidRPr="00EA654E" w:rsidRDefault="00E5234A" w:rsidP="00793A4E">
            <w:pPr>
              <w:pStyle w:val="Footer"/>
              <w:tabs>
                <w:tab w:val="clear" w:pos="4320"/>
                <w:tab w:val="clear" w:pos="8640"/>
              </w:tabs>
              <w:spacing w:before="120"/>
              <w:rPr>
                <w:noProof/>
                <w:sz w:val="18"/>
                <w:szCs w:val="18"/>
                <w:lang w:val="en-US" w:eastAsia="en-US"/>
              </w:rPr>
            </w:pPr>
            <w:r w:rsidRPr="00EA654E">
              <w:rPr>
                <w:noProof/>
                <w:sz w:val="18"/>
                <w:szCs w:val="18"/>
                <w:lang w:val="en-US" w:eastAsia="en-US"/>
              </w:rPr>
              <w:t xml:space="preserve">Another project risk is the possible collapse of the carbon markets or a drop in the carbon prices. This will reduce the benefits accrued to the communities but will not affect the GEBs to be accrued from the project. </w:t>
            </w:r>
          </w:p>
          <w:p w:rsidR="008B4A12" w:rsidRPr="002B6E4F" w:rsidRDefault="008B4A12" w:rsidP="00793A4E">
            <w:pPr>
              <w:ind w:left="-57" w:right="-57"/>
              <w:rPr>
                <w:sz w:val="18"/>
                <w:szCs w:val="18"/>
              </w:rPr>
            </w:pPr>
          </w:p>
        </w:tc>
        <w:tc>
          <w:tcPr>
            <w:tcW w:w="321" w:type="pct"/>
            <w:tcBorders>
              <w:top w:val="single" w:sz="4" w:space="0" w:color="auto"/>
              <w:left w:val="single" w:sz="4" w:space="0" w:color="auto"/>
              <w:bottom w:val="single" w:sz="4" w:space="0" w:color="auto"/>
              <w:right w:val="single" w:sz="4" w:space="0" w:color="auto"/>
            </w:tcBorders>
          </w:tcPr>
          <w:p w:rsidR="008B4A12" w:rsidRPr="002B6E4F" w:rsidRDefault="00E10734" w:rsidP="00E10734">
            <w:pPr>
              <w:ind w:left="-108" w:right="-108"/>
              <w:jc w:val="center"/>
              <w:rPr>
                <w:sz w:val="18"/>
                <w:szCs w:val="18"/>
              </w:rPr>
            </w:pPr>
            <w:r w:rsidRPr="002B6E4F">
              <w:rPr>
                <w:sz w:val="18"/>
                <w:szCs w:val="18"/>
              </w:rPr>
              <w:t>L</w:t>
            </w:r>
          </w:p>
        </w:tc>
        <w:tc>
          <w:tcPr>
            <w:tcW w:w="3021" w:type="pct"/>
            <w:tcBorders>
              <w:top w:val="single" w:sz="4" w:space="0" w:color="auto"/>
              <w:left w:val="single" w:sz="4" w:space="0" w:color="auto"/>
              <w:bottom w:val="single" w:sz="4" w:space="0" w:color="auto"/>
              <w:right w:val="single" w:sz="4" w:space="0" w:color="auto"/>
            </w:tcBorders>
          </w:tcPr>
          <w:p w:rsidR="008B4A12" w:rsidRPr="002B6E4F" w:rsidRDefault="00E5234A" w:rsidP="00793A4E">
            <w:pPr>
              <w:ind w:left="-57" w:right="-57"/>
              <w:rPr>
                <w:sz w:val="18"/>
                <w:szCs w:val="18"/>
              </w:rPr>
            </w:pPr>
            <w:r w:rsidRPr="002B6E4F">
              <w:rPr>
                <w:noProof/>
                <w:sz w:val="18"/>
                <w:szCs w:val="18"/>
              </w:rPr>
              <w:t>With regards to the carbon finance component, the control of the carbon markets is beyond the scope of this project but alternatives to a failure in the compliance markets regulated under the UNFCCC will leave the option of voluntary markets.</w:t>
            </w:r>
          </w:p>
        </w:tc>
      </w:tr>
      <w:tr w:rsidR="00E5234A" w:rsidRPr="002B6E4F" w:rsidTr="00D2551E">
        <w:trPr>
          <w:trHeight w:val="2124"/>
        </w:trPr>
        <w:tc>
          <w:tcPr>
            <w:tcW w:w="1658" w:type="pct"/>
            <w:tcBorders>
              <w:top w:val="single" w:sz="4" w:space="0" w:color="auto"/>
              <w:left w:val="single" w:sz="4" w:space="0" w:color="auto"/>
              <w:bottom w:val="single" w:sz="4" w:space="0" w:color="auto"/>
              <w:right w:val="single" w:sz="4" w:space="0" w:color="auto"/>
            </w:tcBorders>
          </w:tcPr>
          <w:p w:rsidR="00E5234A" w:rsidRPr="00EA654E" w:rsidRDefault="00E5234A" w:rsidP="00793A4E">
            <w:pPr>
              <w:pStyle w:val="Footer"/>
              <w:tabs>
                <w:tab w:val="clear" w:pos="4320"/>
                <w:tab w:val="clear" w:pos="8640"/>
              </w:tabs>
              <w:spacing w:before="120"/>
              <w:rPr>
                <w:noProof/>
                <w:sz w:val="18"/>
                <w:szCs w:val="18"/>
                <w:lang w:val="en-US" w:eastAsia="en-US"/>
              </w:rPr>
            </w:pPr>
            <w:r w:rsidRPr="00EA654E">
              <w:rPr>
                <w:noProof/>
                <w:sz w:val="18"/>
                <w:szCs w:val="18"/>
                <w:lang w:val="en-US" w:eastAsia="en-US"/>
              </w:rPr>
              <w:t xml:space="preserve">Finally, various factors have to come together simultanously to support technology transfer. The technology has to be adaptable to the local communities’ preferences, affordable and accessible. The financing options for the uptake of the technology transfer component post-project will have to be carefully assessed, as will maintenance issues. </w:t>
            </w:r>
          </w:p>
          <w:p w:rsidR="00E5234A" w:rsidRPr="00EA654E" w:rsidRDefault="00E5234A" w:rsidP="00793A4E">
            <w:pPr>
              <w:pStyle w:val="Footer"/>
              <w:tabs>
                <w:tab w:val="clear" w:pos="4320"/>
                <w:tab w:val="clear" w:pos="8640"/>
              </w:tabs>
              <w:spacing w:before="120"/>
              <w:rPr>
                <w:noProof/>
                <w:sz w:val="18"/>
                <w:szCs w:val="18"/>
                <w:lang w:val="en-US" w:eastAsia="en-US"/>
              </w:rPr>
            </w:pPr>
          </w:p>
        </w:tc>
        <w:tc>
          <w:tcPr>
            <w:tcW w:w="321" w:type="pct"/>
            <w:tcBorders>
              <w:top w:val="single" w:sz="4" w:space="0" w:color="auto"/>
              <w:left w:val="single" w:sz="4" w:space="0" w:color="auto"/>
              <w:bottom w:val="single" w:sz="4" w:space="0" w:color="auto"/>
              <w:right w:val="single" w:sz="4" w:space="0" w:color="auto"/>
            </w:tcBorders>
          </w:tcPr>
          <w:p w:rsidR="00E5234A" w:rsidRPr="002B6E4F" w:rsidRDefault="00E10734" w:rsidP="00E10734">
            <w:pPr>
              <w:ind w:left="-108" w:right="-108"/>
              <w:jc w:val="center"/>
              <w:rPr>
                <w:sz w:val="18"/>
                <w:szCs w:val="18"/>
              </w:rPr>
            </w:pPr>
            <w:r w:rsidRPr="002B6E4F">
              <w:rPr>
                <w:sz w:val="18"/>
                <w:szCs w:val="18"/>
              </w:rPr>
              <w:t>M</w:t>
            </w:r>
          </w:p>
        </w:tc>
        <w:tc>
          <w:tcPr>
            <w:tcW w:w="3021" w:type="pct"/>
            <w:tcBorders>
              <w:top w:val="single" w:sz="4" w:space="0" w:color="auto"/>
              <w:left w:val="single" w:sz="4" w:space="0" w:color="auto"/>
              <w:bottom w:val="single" w:sz="4" w:space="0" w:color="auto"/>
              <w:right w:val="single" w:sz="4" w:space="0" w:color="auto"/>
            </w:tcBorders>
          </w:tcPr>
          <w:p w:rsidR="00E5234A" w:rsidRPr="002B6E4F" w:rsidRDefault="00E5234A" w:rsidP="00E10734">
            <w:pPr>
              <w:ind w:left="-57" w:right="-57"/>
              <w:rPr>
                <w:sz w:val="18"/>
                <w:szCs w:val="18"/>
              </w:rPr>
            </w:pPr>
            <w:r w:rsidRPr="002B6E4F">
              <w:rPr>
                <w:sz w:val="18"/>
                <w:szCs w:val="18"/>
              </w:rPr>
              <w:t>The PPG phase will look at all these issues in-depth and propose appropriate mechanisms and structures to insure appropriate uptake and long-term sustainability of the tech transfer activities. The choice for only focusing those activities in two GM</w:t>
            </w:r>
            <w:r w:rsidR="00E10734" w:rsidRPr="002B6E4F">
              <w:rPr>
                <w:sz w:val="18"/>
                <w:szCs w:val="18"/>
              </w:rPr>
              <w:t xml:space="preserve">As in the same geographic area </w:t>
            </w:r>
            <w:r w:rsidRPr="002B6E4F">
              <w:rPr>
                <w:sz w:val="18"/>
                <w:szCs w:val="18"/>
              </w:rPr>
              <w:t xml:space="preserve">was to </w:t>
            </w:r>
            <w:r w:rsidR="00E10734" w:rsidRPr="002B6E4F">
              <w:rPr>
                <w:sz w:val="18"/>
                <w:szCs w:val="18"/>
              </w:rPr>
              <w:t>e</w:t>
            </w:r>
            <w:r w:rsidRPr="002B6E4F">
              <w:rPr>
                <w:sz w:val="18"/>
                <w:szCs w:val="18"/>
              </w:rPr>
              <w:t>nsure that the project team can devote sufficient time and resources to making sure that the relevant stakeholders receive the maximum attention and technical support to operate and maintain the technologies. A strategy will be developed during the project as regards the financing options for other interested producer groups to purchase related technologies.</w:t>
            </w:r>
          </w:p>
        </w:tc>
      </w:tr>
    </w:tbl>
    <w:p w:rsidR="00E279A7" w:rsidRPr="002B6E4F" w:rsidRDefault="00E279A7" w:rsidP="00E279A7">
      <w:pPr>
        <w:spacing w:after="80"/>
        <w:ind w:left="810" w:hanging="450"/>
        <w:rPr>
          <w:b/>
          <w:bCs/>
          <w:smallCaps/>
          <w:sz w:val="20"/>
          <w:szCs w:val="20"/>
        </w:rPr>
      </w:pPr>
    </w:p>
    <w:p w:rsidR="00160C6F" w:rsidRPr="002B6E4F" w:rsidRDefault="00E279A7" w:rsidP="0015554C">
      <w:pPr>
        <w:spacing w:after="120"/>
        <w:ind w:left="720" w:hanging="360"/>
        <w:rPr>
          <w:b/>
          <w:smallCaps/>
          <w:sz w:val="20"/>
          <w:szCs w:val="20"/>
        </w:rPr>
      </w:pPr>
      <w:r w:rsidRPr="002B6E4F">
        <w:rPr>
          <w:b/>
          <w:smallCaps/>
          <w:sz w:val="20"/>
          <w:szCs w:val="20"/>
        </w:rPr>
        <w:t>B.</w:t>
      </w:r>
      <w:r w:rsidRPr="002B6E4F">
        <w:rPr>
          <w:b/>
          <w:sz w:val="20"/>
          <w:szCs w:val="20"/>
        </w:rPr>
        <w:t>5.</w:t>
      </w:r>
      <w:r w:rsidRPr="002B6E4F">
        <w:rPr>
          <w:sz w:val="20"/>
          <w:szCs w:val="20"/>
        </w:rPr>
        <w:t xml:space="preserve"> </w:t>
      </w:r>
      <w:r w:rsidR="00BD7EC8" w:rsidRPr="002B6E4F">
        <w:rPr>
          <w:b/>
          <w:smallCaps/>
          <w:sz w:val="20"/>
          <w:szCs w:val="20"/>
        </w:rPr>
        <w:t>Identify key stakeholders</w:t>
      </w:r>
      <w:r w:rsidRPr="002B6E4F">
        <w:rPr>
          <w:b/>
          <w:smallCaps/>
          <w:sz w:val="20"/>
          <w:szCs w:val="20"/>
        </w:rPr>
        <w:t xml:space="preserve"> involved in the project including the private sector, civil society organizations, local and indigenous communities, and their respective roles, as applicable:  </w:t>
      </w:r>
      <w:bookmarkStart w:id="61" w:name="identifyStakeHolders"/>
    </w:p>
    <w:p w:rsidR="00160C6F" w:rsidRPr="002B6E4F" w:rsidRDefault="00160C6F" w:rsidP="006F14F0">
      <w:pPr>
        <w:pStyle w:val="ListParagraph"/>
      </w:pPr>
      <w:r w:rsidRPr="002B6E4F">
        <w:t>A number of key stakeholder groupings will be involved in carrying out the project:</w:t>
      </w:r>
    </w:p>
    <w:p w:rsidR="00160C6F" w:rsidRPr="002B6E4F" w:rsidRDefault="00160C6F" w:rsidP="006F14F0">
      <w:pPr>
        <w:pStyle w:val="ListParagraph"/>
      </w:pPr>
    </w:p>
    <w:p w:rsidR="00160C6F" w:rsidRPr="002B6E4F" w:rsidRDefault="00160C6F" w:rsidP="006F14F0">
      <w:pPr>
        <w:pStyle w:val="ListParagraph"/>
        <w:numPr>
          <w:ilvl w:val="0"/>
          <w:numId w:val="39"/>
        </w:numPr>
      </w:pPr>
      <w:r w:rsidRPr="002B6E4F">
        <w:rPr>
          <w:bCs/>
        </w:rPr>
        <w:t xml:space="preserve">The Ministry of Tourism, Environment and Natural Resources </w:t>
      </w:r>
      <w:r w:rsidRPr="002B6E4F">
        <w:t>will be the principal implementing partner and a key role-player in overseeing improved management effectiveness and financial sustainability of the PA system.</w:t>
      </w:r>
    </w:p>
    <w:p w:rsidR="00160C6F" w:rsidRPr="002B6E4F" w:rsidRDefault="00160C6F" w:rsidP="006F14F0">
      <w:pPr>
        <w:pStyle w:val="ListParagraph"/>
        <w:numPr>
          <w:ilvl w:val="0"/>
          <w:numId w:val="39"/>
        </w:numPr>
      </w:pPr>
      <w:r w:rsidRPr="002B6E4F">
        <w:t>The Zambia Wildlife Authority (ZAWA) as an agency under the MTENR and the main national institution responsible for the management of the wildlife estate in Zambia will be the key partner for implementing Component 1, building the PA system at national level, and focusing on two target core National Parks.</w:t>
      </w:r>
    </w:p>
    <w:p w:rsidR="00160C6F" w:rsidRPr="002B6E4F" w:rsidRDefault="00160C6F" w:rsidP="006F14F0">
      <w:pPr>
        <w:pStyle w:val="ListParagraph"/>
        <w:numPr>
          <w:ilvl w:val="0"/>
          <w:numId w:val="39"/>
        </w:numPr>
      </w:pPr>
      <w:r w:rsidRPr="002B6E4F">
        <w:t>The Forestry Department under MTENR will be key in implementing</w:t>
      </w:r>
      <w:r w:rsidR="00317EDE" w:rsidRPr="002B6E4F">
        <w:t xml:space="preserve"> </w:t>
      </w:r>
      <w:r w:rsidRPr="002B6E4F">
        <w:t>sustainable forest management and</w:t>
      </w:r>
      <w:r w:rsidR="00317EDE" w:rsidRPr="002B6E4F">
        <w:t xml:space="preserve"> the </w:t>
      </w:r>
      <w:r w:rsidRPr="002B6E4F">
        <w:t xml:space="preserve">establishment of community woodlots </w:t>
      </w:r>
      <w:r w:rsidR="00317EDE" w:rsidRPr="002B6E4F">
        <w:t xml:space="preserve">in Component </w:t>
      </w:r>
      <w:r w:rsidR="00A312E5" w:rsidRPr="002B6E4F">
        <w:t>2</w:t>
      </w:r>
      <w:r w:rsidR="00317EDE" w:rsidRPr="002B6E4F">
        <w:t>.</w:t>
      </w:r>
    </w:p>
    <w:p w:rsidR="00160C6F" w:rsidRPr="002B6E4F" w:rsidRDefault="00160C6F" w:rsidP="006F14F0">
      <w:pPr>
        <w:pStyle w:val="ListParagraph"/>
        <w:numPr>
          <w:ilvl w:val="0"/>
          <w:numId w:val="39"/>
        </w:numPr>
      </w:pPr>
      <w:r w:rsidRPr="002B6E4F">
        <w:t>The Ministry of Energy and Water Development will be a key partner on Component 3 of the project around climate change mitigation and the introduction of new low-carbon technology.</w:t>
      </w:r>
    </w:p>
    <w:p w:rsidR="00160C6F" w:rsidRPr="002B6E4F" w:rsidRDefault="00160C6F" w:rsidP="006F14F0">
      <w:pPr>
        <w:pStyle w:val="ListParagraph"/>
        <w:numPr>
          <w:ilvl w:val="0"/>
          <w:numId w:val="39"/>
        </w:numPr>
      </w:pPr>
      <w:r w:rsidRPr="002B6E4F">
        <w:t xml:space="preserve">The Natural Resources Consultative Forum will also provide the Ministry with solid inputs on policy development from civil society – this will facilitate MTENR’s oversight role for ZAWA and other PA areas managers. </w:t>
      </w:r>
    </w:p>
    <w:p w:rsidR="00160C6F" w:rsidRPr="002B6E4F" w:rsidRDefault="00160C6F" w:rsidP="006F14F0">
      <w:pPr>
        <w:pStyle w:val="ListParagraph"/>
        <w:numPr>
          <w:ilvl w:val="0"/>
          <w:numId w:val="39"/>
        </w:numPr>
      </w:pPr>
      <w:r w:rsidRPr="002B6E4F">
        <w:t>Local communities and Community Resource Boards in the four target GMAs, as well as the traditional Chiefs of the area, and District Councils, will be key role-players in Components 2 and 3, undertaking joint management and planning for the GMAs and supporting the introduction of the new technology.</w:t>
      </w:r>
    </w:p>
    <w:p w:rsidR="00160C6F" w:rsidRPr="002B6E4F" w:rsidRDefault="00160C6F" w:rsidP="006F14F0">
      <w:pPr>
        <w:pStyle w:val="ListParagraph"/>
        <w:numPr>
          <w:ilvl w:val="0"/>
          <w:numId w:val="39"/>
        </w:numPr>
      </w:pPr>
      <w:r w:rsidRPr="002B6E4F">
        <w:rPr>
          <w:bCs/>
        </w:rPr>
        <w:t>Private Sector Tourism Investors will be key both in GMAs and in the two NPs targeted - be</w:t>
      </w:r>
      <w:r w:rsidRPr="002B6E4F">
        <w:t xml:space="preserve">tter protected area management practices will result in improved wildlife estates, which will lead to an increase in the flow of photographic safari tourists as well to an increase in hunting </w:t>
      </w:r>
      <w:r w:rsidRPr="002B6E4F">
        <w:lastRenderedPageBreak/>
        <w:t>concessions in rehabilitated GMA. This increased tourist traffic will be the engine of growth for private sector investments which will in turn lead to increased foreign exchange earnings at local level and employment opportunities for local communities.</w:t>
      </w:r>
    </w:p>
    <w:p w:rsidR="00160C6F" w:rsidRPr="002B6E4F" w:rsidRDefault="00160C6F" w:rsidP="006F14F0">
      <w:pPr>
        <w:pStyle w:val="ListParagraph"/>
        <w:numPr>
          <w:ilvl w:val="0"/>
          <w:numId w:val="39"/>
        </w:numPr>
      </w:pPr>
      <w:r w:rsidRPr="002B6E4F">
        <w:t>Tertiary institutions, in particular the University of Zambia and the Copperbelt University are expected to play a role in research efforts supporting the project, in the charcoal technology and on remote sensing and land cover data.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83"/>
        <w:gridCol w:w="3088"/>
      </w:tblGrid>
      <w:tr w:rsidR="00E3468F" w:rsidRPr="002B6E4F" w:rsidTr="00EA654E">
        <w:tc>
          <w:tcPr>
            <w:tcW w:w="4283" w:type="dxa"/>
          </w:tcPr>
          <w:p w:rsidR="00E3468F" w:rsidRPr="00EA654E" w:rsidRDefault="00E279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sz w:val="20"/>
                <w:szCs w:val="20"/>
              </w:rPr>
            </w:pPr>
            <w:r w:rsidRPr="00EA654E">
              <w:rPr>
                <w:noProof/>
                <w:sz w:val="20"/>
                <w:szCs w:val="20"/>
              </w:rPr>
              <w:t xml:space="preserve">     </w:t>
            </w:r>
            <w:bookmarkEnd w:id="61"/>
            <w:r w:rsidR="00AE5F68" w:rsidRPr="00EA654E">
              <w:rPr>
                <w:b/>
                <w:color w:val="000000"/>
                <w:sz w:val="20"/>
                <w:szCs w:val="20"/>
              </w:rPr>
              <w:t xml:space="preserve">Key </w:t>
            </w:r>
            <w:r w:rsidR="001409F1" w:rsidRPr="00EA654E">
              <w:rPr>
                <w:b/>
                <w:color w:val="000000"/>
                <w:sz w:val="20"/>
                <w:szCs w:val="20"/>
              </w:rPr>
              <w:t>Stakeholder</w:t>
            </w:r>
          </w:p>
        </w:tc>
        <w:tc>
          <w:tcPr>
            <w:tcW w:w="3088" w:type="dxa"/>
          </w:tcPr>
          <w:p w:rsidR="00E3468F" w:rsidRPr="00EA654E" w:rsidRDefault="001409F1"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color w:val="000000"/>
                <w:sz w:val="20"/>
                <w:szCs w:val="20"/>
              </w:rPr>
            </w:pPr>
            <w:r w:rsidRPr="00EA654E">
              <w:rPr>
                <w:b/>
                <w:color w:val="000000"/>
                <w:sz w:val="20"/>
                <w:szCs w:val="20"/>
              </w:rPr>
              <w:t>Role</w:t>
            </w:r>
          </w:p>
        </w:tc>
      </w:tr>
      <w:tr w:rsidR="00E3468F" w:rsidRPr="002B6E4F" w:rsidTr="00EA654E">
        <w:tc>
          <w:tcPr>
            <w:tcW w:w="4283" w:type="dxa"/>
          </w:tcPr>
          <w:p w:rsidR="00E3468F" w:rsidRPr="00EA654E" w:rsidRDefault="00ED424E"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 xml:space="preserve">Ministry of Tourism, Environment and Natural Resources </w:t>
            </w:r>
          </w:p>
        </w:tc>
        <w:tc>
          <w:tcPr>
            <w:tcW w:w="3088" w:type="dxa"/>
          </w:tcPr>
          <w:p w:rsidR="00E3468F" w:rsidRPr="00EA654E" w:rsidRDefault="00B51F72"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Key implementing partner</w:t>
            </w:r>
          </w:p>
        </w:tc>
      </w:tr>
      <w:tr w:rsidR="001409F1" w:rsidRPr="002B6E4F" w:rsidTr="00EA654E">
        <w:tc>
          <w:tcPr>
            <w:tcW w:w="4283" w:type="dxa"/>
          </w:tcPr>
          <w:p w:rsidR="001409F1" w:rsidRPr="00EA654E" w:rsidRDefault="00ED424E"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Zambia Wildlife Agency</w:t>
            </w:r>
          </w:p>
        </w:tc>
        <w:tc>
          <w:tcPr>
            <w:tcW w:w="3088" w:type="dxa"/>
          </w:tcPr>
          <w:p w:rsidR="001409F1" w:rsidRPr="00EA654E" w:rsidRDefault="00B51F72"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Responsible party</w:t>
            </w:r>
          </w:p>
        </w:tc>
      </w:tr>
      <w:tr w:rsidR="001409F1" w:rsidRPr="002B6E4F" w:rsidTr="00EA654E">
        <w:tc>
          <w:tcPr>
            <w:tcW w:w="4283" w:type="dxa"/>
          </w:tcPr>
          <w:p w:rsidR="001409F1" w:rsidRPr="00EA654E" w:rsidRDefault="00ED424E"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 xml:space="preserve">Forestry Department </w:t>
            </w:r>
          </w:p>
        </w:tc>
        <w:tc>
          <w:tcPr>
            <w:tcW w:w="3088" w:type="dxa"/>
          </w:tcPr>
          <w:p w:rsidR="001409F1" w:rsidRPr="00EA654E" w:rsidRDefault="00B51F72"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Responsible party</w:t>
            </w:r>
          </w:p>
        </w:tc>
      </w:tr>
      <w:tr w:rsidR="001409F1" w:rsidRPr="002B6E4F" w:rsidTr="00EA654E">
        <w:tc>
          <w:tcPr>
            <w:tcW w:w="4283" w:type="dxa"/>
          </w:tcPr>
          <w:p w:rsidR="001409F1" w:rsidRPr="00EA654E" w:rsidRDefault="00ED424E"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Ministry of Energy and Water Development</w:t>
            </w:r>
          </w:p>
        </w:tc>
        <w:tc>
          <w:tcPr>
            <w:tcW w:w="3088" w:type="dxa"/>
          </w:tcPr>
          <w:p w:rsidR="001409F1"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To be clarified</w:t>
            </w:r>
          </w:p>
        </w:tc>
      </w:tr>
      <w:tr w:rsidR="00E3468F" w:rsidRPr="002B6E4F" w:rsidTr="00EA654E">
        <w:tc>
          <w:tcPr>
            <w:tcW w:w="4283" w:type="dxa"/>
          </w:tcPr>
          <w:p w:rsidR="00E3468F" w:rsidRPr="00EA654E" w:rsidRDefault="00A838E4"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District Councils</w:t>
            </w:r>
            <w:r w:rsidR="00ED424E" w:rsidRPr="00EA654E">
              <w:rPr>
                <w:color w:val="000000"/>
                <w:sz w:val="18"/>
                <w:szCs w:val="18"/>
              </w:rPr>
              <w:t xml:space="preserve"> in relevant districts</w:t>
            </w:r>
          </w:p>
        </w:tc>
        <w:tc>
          <w:tcPr>
            <w:tcW w:w="3088" w:type="dxa"/>
          </w:tcPr>
          <w:p w:rsidR="00E3468F" w:rsidRPr="00EA654E" w:rsidRDefault="0066541F"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Cooperation on implementation</w:t>
            </w:r>
          </w:p>
        </w:tc>
      </w:tr>
      <w:tr w:rsidR="00A838E4" w:rsidRPr="002B6E4F" w:rsidTr="00EA654E">
        <w:tc>
          <w:tcPr>
            <w:tcW w:w="4283" w:type="dxa"/>
          </w:tcPr>
          <w:p w:rsidR="00A838E4" w:rsidRPr="00EA654E" w:rsidRDefault="00A838E4"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 xml:space="preserve">Chiefs </w:t>
            </w:r>
            <w:r w:rsidR="00447A7D" w:rsidRPr="00EA654E">
              <w:rPr>
                <w:color w:val="000000"/>
                <w:sz w:val="18"/>
                <w:szCs w:val="18"/>
              </w:rPr>
              <w:t xml:space="preserve">/ </w:t>
            </w:r>
            <w:r w:rsidRPr="00EA654E">
              <w:rPr>
                <w:color w:val="000000"/>
                <w:sz w:val="18"/>
                <w:szCs w:val="18"/>
              </w:rPr>
              <w:t>traditional authorities</w:t>
            </w:r>
            <w:r w:rsidR="00447A7D" w:rsidRPr="00EA654E">
              <w:rPr>
                <w:color w:val="000000"/>
                <w:sz w:val="18"/>
                <w:szCs w:val="18"/>
              </w:rPr>
              <w:t xml:space="preserve"> in 4 GMAs</w:t>
            </w:r>
          </w:p>
        </w:tc>
        <w:tc>
          <w:tcPr>
            <w:tcW w:w="3088" w:type="dxa"/>
          </w:tcPr>
          <w:p w:rsidR="00A838E4" w:rsidRPr="00EA654E" w:rsidRDefault="0066541F"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Cooperation on implementation</w:t>
            </w:r>
          </w:p>
        </w:tc>
      </w:tr>
      <w:tr w:rsidR="0066541F" w:rsidRPr="002B6E4F" w:rsidTr="00EA654E">
        <w:tc>
          <w:tcPr>
            <w:tcW w:w="4283" w:type="dxa"/>
          </w:tcPr>
          <w:p w:rsidR="0066541F" w:rsidRPr="00EA654E" w:rsidRDefault="0066541F"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8"/>
                <w:szCs w:val="18"/>
                <w:lang w:val="en-GB"/>
              </w:rPr>
            </w:pPr>
            <w:r w:rsidRPr="00EA654E">
              <w:rPr>
                <w:sz w:val="18"/>
                <w:szCs w:val="18"/>
              </w:rPr>
              <w:t>Zambia UN</w:t>
            </w:r>
            <w:r w:rsidR="007B7FA7" w:rsidRPr="00EA654E">
              <w:rPr>
                <w:sz w:val="18"/>
                <w:szCs w:val="18"/>
              </w:rPr>
              <w:t>-</w:t>
            </w:r>
            <w:r w:rsidRPr="00EA654E">
              <w:rPr>
                <w:sz w:val="18"/>
                <w:szCs w:val="18"/>
              </w:rPr>
              <w:t>REDD Programme</w:t>
            </w:r>
          </w:p>
        </w:tc>
        <w:tc>
          <w:tcPr>
            <w:tcW w:w="3088" w:type="dxa"/>
          </w:tcPr>
          <w:p w:rsidR="0066541F" w:rsidRPr="00EA654E" w:rsidRDefault="0066541F"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Cooperation on implementation</w:t>
            </w:r>
          </w:p>
        </w:tc>
      </w:tr>
      <w:tr w:rsidR="0066541F" w:rsidRPr="002B6E4F" w:rsidTr="00EA654E">
        <w:tc>
          <w:tcPr>
            <w:tcW w:w="4283" w:type="dxa"/>
          </w:tcPr>
          <w:p w:rsidR="0066541F" w:rsidRPr="00EA654E" w:rsidRDefault="0066541F"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sz w:val="18"/>
                <w:szCs w:val="18"/>
                <w:lang w:val="en-GB"/>
              </w:rPr>
              <w:t xml:space="preserve">University of Zambia </w:t>
            </w:r>
          </w:p>
        </w:tc>
        <w:tc>
          <w:tcPr>
            <w:tcW w:w="3088" w:type="dxa"/>
          </w:tcPr>
          <w:p w:rsidR="0066541F" w:rsidRPr="00EA654E" w:rsidRDefault="0066541F"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Cooperation on implementation</w:t>
            </w:r>
          </w:p>
        </w:tc>
      </w:tr>
      <w:tr w:rsidR="007B7FA7" w:rsidRPr="002B6E4F" w:rsidTr="00EA654E">
        <w:tc>
          <w:tcPr>
            <w:tcW w:w="4283"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Copperbelt University</w:t>
            </w:r>
          </w:p>
        </w:tc>
        <w:tc>
          <w:tcPr>
            <w:tcW w:w="3088"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Cooperation on implementation</w:t>
            </w:r>
          </w:p>
        </w:tc>
      </w:tr>
      <w:tr w:rsidR="007B7FA7" w:rsidRPr="002B6E4F" w:rsidTr="00EA654E">
        <w:tc>
          <w:tcPr>
            <w:tcW w:w="4283"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Ministry of Agriculture and Cooperatives</w:t>
            </w:r>
          </w:p>
        </w:tc>
        <w:tc>
          <w:tcPr>
            <w:tcW w:w="3088"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Sharing information</w:t>
            </w:r>
          </w:p>
        </w:tc>
      </w:tr>
      <w:tr w:rsidR="007B7FA7" w:rsidRPr="002B6E4F" w:rsidTr="00EA654E">
        <w:tc>
          <w:tcPr>
            <w:tcW w:w="4283"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Department of Fisheries</w:t>
            </w:r>
          </w:p>
        </w:tc>
        <w:tc>
          <w:tcPr>
            <w:tcW w:w="3088"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Sharing information</w:t>
            </w:r>
          </w:p>
        </w:tc>
      </w:tr>
      <w:tr w:rsidR="007B7FA7" w:rsidRPr="002B6E4F" w:rsidTr="00EA654E">
        <w:tc>
          <w:tcPr>
            <w:tcW w:w="4283"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Tourism Department</w:t>
            </w:r>
          </w:p>
        </w:tc>
        <w:tc>
          <w:tcPr>
            <w:tcW w:w="3088"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Sharing information</w:t>
            </w:r>
          </w:p>
        </w:tc>
      </w:tr>
      <w:tr w:rsidR="007B7FA7" w:rsidRPr="002B6E4F" w:rsidTr="00EA654E">
        <w:tc>
          <w:tcPr>
            <w:tcW w:w="4283"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sz w:val="18"/>
                <w:szCs w:val="18"/>
                <w:lang w:val="en-GB"/>
              </w:rPr>
              <w:t>Zambia Environmental Management Agency</w:t>
            </w:r>
          </w:p>
        </w:tc>
        <w:tc>
          <w:tcPr>
            <w:tcW w:w="3088"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Sharing information</w:t>
            </w:r>
          </w:p>
        </w:tc>
      </w:tr>
      <w:tr w:rsidR="007B7FA7" w:rsidRPr="002B6E4F" w:rsidTr="00EA654E">
        <w:tc>
          <w:tcPr>
            <w:tcW w:w="4283"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Millennium Challenge Corporation  / MCA Zambia</w:t>
            </w:r>
          </w:p>
        </w:tc>
        <w:tc>
          <w:tcPr>
            <w:tcW w:w="3088"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Co-finance and sharing information</w:t>
            </w:r>
          </w:p>
        </w:tc>
      </w:tr>
      <w:tr w:rsidR="007B7FA7" w:rsidRPr="002B6E4F" w:rsidTr="00EA654E">
        <w:tc>
          <w:tcPr>
            <w:tcW w:w="4283" w:type="dxa"/>
          </w:tcPr>
          <w:p w:rsidR="007B7FA7" w:rsidRPr="00EA654E" w:rsidRDefault="007B7FA7" w:rsidP="00AE5F68">
            <w:pPr>
              <w:rPr>
                <w:sz w:val="18"/>
                <w:szCs w:val="18"/>
              </w:rPr>
            </w:pPr>
            <w:r w:rsidRPr="00EA654E">
              <w:rPr>
                <w:sz w:val="18"/>
                <w:szCs w:val="18"/>
              </w:rPr>
              <w:t>USAID / United States Forestry Service</w:t>
            </w:r>
          </w:p>
        </w:tc>
        <w:tc>
          <w:tcPr>
            <w:tcW w:w="3088" w:type="dxa"/>
          </w:tcPr>
          <w:p w:rsidR="007B7FA7" w:rsidRPr="00EA654E" w:rsidRDefault="007B7FA7" w:rsidP="00EA65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18"/>
                <w:szCs w:val="18"/>
              </w:rPr>
            </w:pPr>
            <w:r w:rsidRPr="00EA654E">
              <w:rPr>
                <w:color w:val="000000"/>
                <w:sz w:val="18"/>
                <w:szCs w:val="18"/>
              </w:rPr>
              <w:t>Co-finance and sharing information</w:t>
            </w:r>
          </w:p>
        </w:tc>
      </w:tr>
    </w:tbl>
    <w:p w:rsidR="00A838E4" w:rsidRPr="002B6E4F" w:rsidRDefault="00A838E4" w:rsidP="00E279A7">
      <w:pPr>
        <w:spacing w:after="120"/>
        <w:ind w:left="720" w:hanging="360"/>
        <w:rPr>
          <w:b/>
          <w:smallCaps/>
          <w:sz w:val="20"/>
          <w:szCs w:val="20"/>
        </w:rPr>
      </w:pPr>
    </w:p>
    <w:p w:rsidR="00E279A7" w:rsidRPr="002B6E4F" w:rsidRDefault="00E279A7" w:rsidP="00A838E4">
      <w:pPr>
        <w:spacing w:after="120"/>
        <w:rPr>
          <w:noProof/>
          <w:color w:val="000000"/>
          <w:sz w:val="20"/>
          <w:szCs w:val="20"/>
        </w:rPr>
      </w:pPr>
      <w:r w:rsidRPr="002B6E4F">
        <w:rPr>
          <w:b/>
          <w:smallCaps/>
          <w:sz w:val="20"/>
          <w:szCs w:val="20"/>
        </w:rPr>
        <w:t>B.6. Outline the coordination with other related initiatives:</w:t>
      </w:r>
      <w:r w:rsidRPr="002B6E4F">
        <w:rPr>
          <w:color w:val="000000"/>
          <w:sz w:val="20"/>
          <w:szCs w:val="20"/>
        </w:rPr>
        <w:t xml:space="preserve"> </w:t>
      </w:r>
      <w:bookmarkStart w:id="62" w:name="outlineCoordination"/>
      <w:r w:rsidRPr="002B6E4F">
        <w:rPr>
          <w:noProof/>
          <w:color w:val="000000"/>
          <w:sz w:val="20"/>
          <w:szCs w:val="20"/>
        </w:rPr>
        <w:t xml:space="preserve">     </w:t>
      </w:r>
      <w:bookmarkEnd w:id="62"/>
    </w:p>
    <w:p w:rsidR="006250BA" w:rsidRPr="002B6E4F" w:rsidRDefault="006250BA" w:rsidP="0066541F">
      <w:pPr>
        <w:jc w:val="both"/>
        <w:rPr>
          <w:bCs/>
          <w:sz w:val="20"/>
          <w:szCs w:val="20"/>
        </w:rPr>
      </w:pPr>
      <w:r w:rsidRPr="002B6E4F">
        <w:rPr>
          <w:bCs/>
          <w:sz w:val="20"/>
          <w:szCs w:val="20"/>
        </w:rPr>
        <w:t>The proposed project adds value to a number of related initiatives as set out below:</w:t>
      </w:r>
    </w:p>
    <w:p w:rsidR="006250BA" w:rsidRPr="002B6E4F" w:rsidRDefault="006250BA" w:rsidP="0066541F">
      <w:pPr>
        <w:jc w:val="both"/>
        <w:rPr>
          <w:b/>
          <w:bCs/>
          <w:sz w:val="20"/>
          <w:szCs w:val="20"/>
        </w:rPr>
      </w:pPr>
    </w:p>
    <w:p w:rsidR="00942D31" w:rsidRPr="002B6E4F" w:rsidRDefault="00513BCB" w:rsidP="00E10734">
      <w:pPr>
        <w:widowControl w:val="0"/>
        <w:autoSpaceDE w:val="0"/>
        <w:autoSpaceDN w:val="0"/>
        <w:adjustRightInd w:val="0"/>
        <w:jc w:val="both"/>
        <w:rPr>
          <w:bCs/>
          <w:sz w:val="20"/>
          <w:szCs w:val="20"/>
        </w:rPr>
      </w:pPr>
      <w:r w:rsidRPr="002B6E4F">
        <w:rPr>
          <w:bCs/>
          <w:sz w:val="20"/>
          <w:szCs w:val="20"/>
        </w:rPr>
        <w:t xml:space="preserve">The GEF-funded </w:t>
      </w:r>
      <w:r w:rsidRPr="002B6E4F">
        <w:rPr>
          <w:i/>
          <w:color w:val="000000"/>
          <w:sz w:val="20"/>
          <w:szCs w:val="20"/>
        </w:rPr>
        <w:t>Reclassification and Effective Management of the National Protected Areas System</w:t>
      </w:r>
      <w:r w:rsidRPr="002B6E4F">
        <w:rPr>
          <w:color w:val="000000"/>
          <w:sz w:val="20"/>
          <w:szCs w:val="20"/>
        </w:rPr>
        <w:t xml:space="preserve"> project was funded by the GEF through UNDP from 2006-2012, aiming to pilot public-private-community partnerships in and around GMAs. Lessons learned from pilot projects in Bangweulu and Lower Zambezi and their broad-based stakeholder interactions are to be applied to future management of PAs, and to assist with the integration of successful conservation management across larger areas. The main aim of the project was to </w:t>
      </w:r>
      <w:r w:rsidR="00E10734" w:rsidRPr="002B6E4F">
        <w:rPr>
          <w:color w:val="000000"/>
          <w:sz w:val="20"/>
          <w:szCs w:val="20"/>
        </w:rPr>
        <w:t>lay</w:t>
      </w:r>
      <w:r w:rsidRPr="002B6E4F">
        <w:rPr>
          <w:color w:val="000000"/>
          <w:sz w:val="20"/>
          <w:szCs w:val="20"/>
        </w:rPr>
        <w:t xml:space="preserve"> the groundwork for the revision of the Wildlife, Tourism and Heritage Acts to include new PA categories and provide a framework for partnerships. The proposed G</w:t>
      </w:r>
      <w:r w:rsidR="00E10734" w:rsidRPr="002B6E4F">
        <w:rPr>
          <w:color w:val="000000"/>
          <w:sz w:val="20"/>
          <w:szCs w:val="20"/>
        </w:rPr>
        <w:t>EF project add value to this by s</w:t>
      </w:r>
      <w:r w:rsidRPr="002B6E4F">
        <w:rPr>
          <w:color w:val="000000"/>
          <w:sz w:val="20"/>
          <w:szCs w:val="20"/>
        </w:rPr>
        <w:t>trengthening the PA system at a central level and addressing multiple global benefits</w:t>
      </w:r>
      <w:r w:rsidR="00E10734" w:rsidRPr="002B6E4F">
        <w:rPr>
          <w:color w:val="000000"/>
          <w:sz w:val="20"/>
          <w:szCs w:val="20"/>
        </w:rPr>
        <w:t>,</w:t>
      </w:r>
      <w:r w:rsidR="00B71081" w:rsidRPr="002B6E4F">
        <w:rPr>
          <w:color w:val="000000"/>
          <w:sz w:val="20"/>
          <w:szCs w:val="20"/>
        </w:rPr>
        <w:t xml:space="preserve"> taking a multifocal approach to which comprises </w:t>
      </w:r>
      <w:r w:rsidR="00B71081" w:rsidRPr="002B6E4F">
        <w:rPr>
          <w:sz w:val="20"/>
          <w:szCs w:val="20"/>
        </w:rPr>
        <w:t>a highly catalytic GEF programme on PAs in the country.</w:t>
      </w:r>
    </w:p>
    <w:p w:rsidR="00942D31" w:rsidRPr="002B6E4F" w:rsidRDefault="00942D31" w:rsidP="00E10734">
      <w:pPr>
        <w:jc w:val="both"/>
        <w:rPr>
          <w:bCs/>
          <w:sz w:val="20"/>
          <w:szCs w:val="20"/>
        </w:rPr>
      </w:pPr>
    </w:p>
    <w:p w:rsidR="00B71081" w:rsidRPr="002B6E4F" w:rsidRDefault="00513BCB" w:rsidP="00E10734">
      <w:pPr>
        <w:widowControl w:val="0"/>
        <w:autoSpaceDE w:val="0"/>
        <w:autoSpaceDN w:val="0"/>
        <w:adjustRightInd w:val="0"/>
        <w:jc w:val="both"/>
        <w:rPr>
          <w:color w:val="000000"/>
          <w:sz w:val="20"/>
          <w:szCs w:val="20"/>
        </w:rPr>
      </w:pPr>
      <w:r w:rsidRPr="002B6E4F">
        <w:rPr>
          <w:sz w:val="20"/>
          <w:szCs w:val="20"/>
        </w:rPr>
        <w:t xml:space="preserve">A project funded by the </w:t>
      </w:r>
      <w:r w:rsidR="00942D31" w:rsidRPr="002B6E4F">
        <w:rPr>
          <w:i/>
          <w:sz w:val="20"/>
          <w:szCs w:val="20"/>
        </w:rPr>
        <w:t>International Climate Initiative</w:t>
      </w:r>
      <w:r w:rsidRPr="002B6E4F">
        <w:rPr>
          <w:sz w:val="20"/>
          <w:szCs w:val="20"/>
        </w:rPr>
        <w:t xml:space="preserve"> in </w:t>
      </w:r>
      <w:r w:rsidRPr="002B6E4F">
        <w:rPr>
          <w:color w:val="000000"/>
          <w:sz w:val="20"/>
          <w:szCs w:val="20"/>
        </w:rPr>
        <w:t xml:space="preserve">West Lunga National Park acted as an additional demonstration project in terms of the REMNPAS work and developed infrastructure for </w:t>
      </w:r>
      <w:r w:rsidR="00B71081" w:rsidRPr="002B6E4F">
        <w:rPr>
          <w:color w:val="000000"/>
          <w:sz w:val="20"/>
          <w:szCs w:val="20"/>
        </w:rPr>
        <w:t>enforcement</w:t>
      </w:r>
      <w:r w:rsidRPr="002B6E4F">
        <w:rPr>
          <w:color w:val="000000"/>
          <w:sz w:val="20"/>
          <w:szCs w:val="20"/>
        </w:rPr>
        <w:t xml:space="preserve"> and </w:t>
      </w:r>
      <w:r w:rsidR="00B71081" w:rsidRPr="002B6E4F">
        <w:rPr>
          <w:color w:val="000000"/>
          <w:sz w:val="20"/>
          <w:szCs w:val="20"/>
        </w:rPr>
        <w:t>monitoring</w:t>
      </w:r>
      <w:r w:rsidRPr="002B6E4F">
        <w:rPr>
          <w:color w:val="000000"/>
          <w:sz w:val="20"/>
          <w:szCs w:val="20"/>
        </w:rPr>
        <w:t xml:space="preserve"> in the Park. It also laid the groundwork for reclassification of neighboring GMAs and Forest </w:t>
      </w:r>
      <w:r w:rsidR="00B71081" w:rsidRPr="002B6E4F">
        <w:rPr>
          <w:color w:val="000000"/>
          <w:sz w:val="20"/>
          <w:szCs w:val="20"/>
        </w:rPr>
        <w:t>Reserves</w:t>
      </w:r>
      <w:r w:rsidRPr="002B6E4F">
        <w:rPr>
          <w:color w:val="000000"/>
          <w:sz w:val="20"/>
          <w:szCs w:val="20"/>
        </w:rPr>
        <w:t xml:space="preserve">. The proposed GEF project goes beyond the </w:t>
      </w:r>
      <w:r w:rsidR="00B71081" w:rsidRPr="002B6E4F">
        <w:rPr>
          <w:color w:val="000000"/>
          <w:sz w:val="20"/>
          <w:szCs w:val="20"/>
        </w:rPr>
        <w:t>ICI project to work inside GMAs on sustainable land and forest management as well as introducing new technology to reduce pressure on forest use. The project also takes a systemic approach, targeting two Parks but doing this within the framework of a system-wide intervention.</w:t>
      </w:r>
    </w:p>
    <w:p w:rsidR="00942D31" w:rsidRPr="002B6E4F" w:rsidRDefault="00942D31" w:rsidP="00E10734">
      <w:pPr>
        <w:widowControl w:val="0"/>
        <w:autoSpaceDE w:val="0"/>
        <w:autoSpaceDN w:val="0"/>
        <w:adjustRightInd w:val="0"/>
        <w:jc w:val="both"/>
        <w:rPr>
          <w:sz w:val="20"/>
          <w:szCs w:val="20"/>
        </w:rPr>
      </w:pPr>
    </w:p>
    <w:p w:rsidR="00B71081" w:rsidRPr="002B6E4F" w:rsidRDefault="00B71081" w:rsidP="00E10734">
      <w:pPr>
        <w:autoSpaceDE w:val="0"/>
        <w:autoSpaceDN w:val="0"/>
        <w:adjustRightInd w:val="0"/>
        <w:jc w:val="both"/>
        <w:rPr>
          <w:sz w:val="20"/>
          <w:szCs w:val="20"/>
        </w:rPr>
      </w:pPr>
      <w:r w:rsidRPr="002B6E4F">
        <w:rPr>
          <w:sz w:val="20"/>
          <w:szCs w:val="20"/>
        </w:rPr>
        <w:t xml:space="preserve">The World Bank-funded </w:t>
      </w:r>
      <w:r w:rsidRPr="002B6E4F">
        <w:rPr>
          <w:i/>
          <w:sz w:val="20"/>
          <w:szCs w:val="20"/>
        </w:rPr>
        <w:t>Programme for the Development of Kafue National Park as a Model of Sustainable Economic Use and Biodiversity Conservation in a Management Extensive Environment</w:t>
      </w:r>
      <w:r w:rsidRPr="002B6E4F">
        <w:rPr>
          <w:sz w:val="20"/>
          <w:szCs w:val="20"/>
        </w:rPr>
        <w:t>, also known as the “SEED Project” is funded by the Norwegian Government (</w:t>
      </w:r>
      <w:r w:rsidR="004E6CA4" w:rsidRPr="002B6E4F">
        <w:rPr>
          <w:sz w:val="20"/>
          <w:szCs w:val="20"/>
        </w:rPr>
        <w:t>$1</w:t>
      </w:r>
      <w:r w:rsidRPr="002B6E4F">
        <w:rPr>
          <w:sz w:val="20"/>
          <w:szCs w:val="20"/>
        </w:rPr>
        <w:t>2 m</w:t>
      </w:r>
      <w:r w:rsidR="004E6CA4" w:rsidRPr="002B6E4F">
        <w:rPr>
          <w:sz w:val="20"/>
          <w:szCs w:val="20"/>
        </w:rPr>
        <w:t>illion</w:t>
      </w:r>
      <w:r w:rsidRPr="002B6E4F">
        <w:rPr>
          <w:sz w:val="20"/>
          <w:szCs w:val="20"/>
        </w:rPr>
        <w:t>), the Global Environment Facility (</w:t>
      </w:r>
      <w:r w:rsidR="004E6CA4" w:rsidRPr="002B6E4F">
        <w:rPr>
          <w:sz w:val="20"/>
          <w:szCs w:val="20"/>
        </w:rPr>
        <w:t xml:space="preserve">$4 </w:t>
      </w:r>
      <w:r w:rsidRPr="002B6E4F">
        <w:rPr>
          <w:sz w:val="20"/>
          <w:szCs w:val="20"/>
        </w:rPr>
        <w:t>million) and International Development Agency (</w:t>
      </w:r>
      <w:r w:rsidR="004E6CA4" w:rsidRPr="002B6E4F">
        <w:rPr>
          <w:sz w:val="20"/>
          <w:szCs w:val="20"/>
        </w:rPr>
        <w:t>$</w:t>
      </w:r>
      <w:r w:rsidRPr="002B6E4F">
        <w:rPr>
          <w:sz w:val="20"/>
          <w:szCs w:val="20"/>
        </w:rPr>
        <w:t>7.5 million). It started implementing 2005 and phases out in 2011, and its focus is to develop the Park to generate revenue and help develop communities bordering the park or living in the adjacent GMAs. The</w:t>
      </w:r>
      <w:r w:rsidR="004E6CA4" w:rsidRPr="002B6E4F">
        <w:rPr>
          <w:sz w:val="20"/>
          <w:szCs w:val="20"/>
        </w:rPr>
        <w:t xml:space="preserve"> SEED Project has focused </w:t>
      </w:r>
      <w:r w:rsidR="008A5982" w:rsidRPr="002B6E4F">
        <w:rPr>
          <w:sz w:val="20"/>
          <w:szCs w:val="20"/>
        </w:rPr>
        <w:t>main</w:t>
      </w:r>
      <w:r w:rsidR="004E6CA4" w:rsidRPr="002B6E4F">
        <w:rPr>
          <w:sz w:val="20"/>
          <w:szCs w:val="20"/>
        </w:rPr>
        <w:t xml:space="preserve">ly on the core National Park, while the proposed GEF project works in the broader landscape, including the GMAs as buffers to the Park. It also </w:t>
      </w:r>
      <w:r w:rsidRPr="002B6E4F">
        <w:rPr>
          <w:sz w:val="20"/>
          <w:szCs w:val="20"/>
        </w:rPr>
        <w:t>goes beyond a focus on biodiversity and wildlife to address sustainable land management, sustainable forest management and climate change mitigation.</w:t>
      </w:r>
    </w:p>
    <w:p w:rsidR="00942D31" w:rsidRPr="002B6E4F" w:rsidRDefault="00942D31" w:rsidP="00E10734">
      <w:pPr>
        <w:widowControl w:val="0"/>
        <w:autoSpaceDE w:val="0"/>
        <w:autoSpaceDN w:val="0"/>
        <w:adjustRightInd w:val="0"/>
        <w:jc w:val="both"/>
        <w:rPr>
          <w:sz w:val="20"/>
          <w:szCs w:val="20"/>
        </w:rPr>
      </w:pPr>
    </w:p>
    <w:p w:rsidR="00513BCB" w:rsidRPr="002B6E4F" w:rsidRDefault="00513BCB" w:rsidP="00E10734">
      <w:pPr>
        <w:widowControl w:val="0"/>
        <w:autoSpaceDE w:val="0"/>
        <w:autoSpaceDN w:val="0"/>
        <w:adjustRightInd w:val="0"/>
        <w:jc w:val="both"/>
        <w:rPr>
          <w:sz w:val="20"/>
          <w:szCs w:val="20"/>
        </w:rPr>
      </w:pPr>
      <w:r w:rsidRPr="002B6E4F">
        <w:rPr>
          <w:sz w:val="20"/>
          <w:szCs w:val="20"/>
        </w:rPr>
        <w:t xml:space="preserve">The GEF-funded MSP </w:t>
      </w:r>
      <w:r w:rsidRPr="002B6E4F">
        <w:rPr>
          <w:i/>
          <w:iCs/>
          <w:sz w:val="20"/>
          <w:szCs w:val="20"/>
        </w:rPr>
        <w:t>Extension of Kasanka Management System to Lavushi Manda National Park</w:t>
      </w:r>
      <w:r w:rsidR="00E10734" w:rsidRPr="002B6E4F">
        <w:rPr>
          <w:i/>
          <w:iCs/>
          <w:sz w:val="20"/>
          <w:szCs w:val="20"/>
        </w:rPr>
        <w:t xml:space="preserve"> </w:t>
      </w:r>
      <w:r w:rsidRPr="002B6E4F">
        <w:rPr>
          <w:i/>
          <w:iCs/>
          <w:sz w:val="20"/>
          <w:szCs w:val="20"/>
        </w:rPr>
        <w:t>(LMNP)</w:t>
      </w:r>
      <w:r w:rsidRPr="002B6E4F">
        <w:rPr>
          <w:sz w:val="20"/>
          <w:szCs w:val="20"/>
        </w:rPr>
        <w:t xml:space="preserve"> is USD $1.8 million (total with co-financing) project implemented by the World Bank that aims to improve the sustainable conservation management of the Lavushi Manda National Park and the Kasanka National Park to uplift their ecological value as part of the greater Bangweulu ecosystem. It consists of three thematic components: 1) Conservation systems; 2) Stakeholder involvement; and Management capacity building. The project, which started last year, will develop and implement an effective PA management system based on the existing and successful Public-Private Partnership approach (PPP) in KNP. The project builds on the impressive progress made in LMNP's neighboring KNP due to an efficient management scheme, introduced and administered over the past 20 years by the non-governmental Kasanka Trust (KTL), under a special PPP agreement with ZAWA. </w:t>
      </w:r>
    </w:p>
    <w:p w:rsidR="00513BCB" w:rsidRPr="002B6E4F" w:rsidRDefault="00513BCB" w:rsidP="00E10734">
      <w:pPr>
        <w:widowControl w:val="0"/>
        <w:autoSpaceDE w:val="0"/>
        <w:autoSpaceDN w:val="0"/>
        <w:adjustRightInd w:val="0"/>
        <w:jc w:val="both"/>
        <w:rPr>
          <w:sz w:val="20"/>
          <w:szCs w:val="20"/>
        </w:rPr>
      </w:pPr>
      <w:r w:rsidRPr="002B6E4F">
        <w:rPr>
          <w:sz w:val="20"/>
          <w:szCs w:val="20"/>
        </w:rPr>
        <w:t> </w:t>
      </w:r>
    </w:p>
    <w:p w:rsidR="00513BCB" w:rsidRPr="002B6E4F" w:rsidRDefault="00513BCB" w:rsidP="00E10734">
      <w:pPr>
        <w:widowControl w:val="0"/>
        <w:autoSpaceDE w:val="0"/>
        <w:autoSpaceDN w:val="0"/>
        <w:adjustRightInd w:val="0"/>
        <w:jc w:val="both"/>
        <w:rPr>
          <w:sz w:val="20"/>
          <w:szCs w:val="20"/>
        </w:rPr>
      </w:pPr>
      <w:r w:rsidRPr="002B6E4F">
        <w:rPr>
          <w:sz w:val="20"/>
          <w:szCs w:val="20"/>
        </w:rPr>
        <w:t xml:space="preserve">The GEF-funded regional </w:t>
      </w:r>
      <w:r w:rsidRPr="002B6E4F">
        <w:rPr>
          <w:i/>
          <w:iCs/>
          <w:sz w:val="20"/>
          <w:szCs w:val="20"/>
        </w:rPr>
        <w:t>Sustainable Management of the Nyika Transfrontier Conservation Area Project</w:t>
      </w:r>
      <w:r w:rsidRPr="002B6E4F">
        <w:rPr>
          <w:sz w:val="20"/>
          <w:szCs w:val="20"/>
        </w:rPr>
        <w:t xml:space="preserve"> is a USD $11 million (total with co-financing) project implemented by the World Bank that aims to establish more effective transfrontier management of biodiversity in the Nyika Transfrontier Conservation Area, which straddles Zambia and Malawi. The Project supports transboundary </w:t>
      </w:r>
      <w:r w:rsidRPr="002B6E4F">
        <w:rPr>
          <w:sz w:val="20"/>
          <w:szCs w:val="20"/>
        </w:rPr>
        <w:lastRenderedPageBreak/>
        <w:t>biodiversity conservation through planning, institution building, fundraising and capacity building for protected area management within three blocks belonging to the Nyika TFCA. The project is coordinated through ZAWA for all Zambia-related activities. It started in early 2011 year and is planned to run through 2016.</w:t>
      </w:r>
    </w:p>
    <w:p w:rsidR="00513BCB" w:rsidRPr="002B6E4F" w:rsidRDefault="00513BCB" w:rsidP="00E10734">
      <w:pPr>
        <w:widowControl w:val="0"/>
        <w:autoSpaceDE w:val="0"/>
        <w:autoSpaceDN w:val="0"/>
        <w:adjustRightInd w:val="0"/>
        <w:jc w:val="both"/>
        <w:rPr>
          <w:sz w:val="20"/>
          <w:szCs w:val="20"/>
        </w:rPr>
      </w:pPr>
      <w:r w:rsidRPr="002B6E4F">
        <w:rPr>
          <w:sz w:val="20"/>
          <w:szCs w:val="20"/>
        </w:rPr>
        <w:t> </w:t>
      </w:r>
    </w:p>
    <w:p w:rsidR="00513BCB" w:rsidRPr="002B6E4F" w:rsidRDefault="00513BCB" w:rsidP="00E10734">
      <w:pPr>
        <w:widowControl w:val="0"/>
        <w:autoSpaceDE w:val="0"/>
        <w:autoSpaceDN w:val="0"/>
        <w:adjustRightInd w:val="0"/>
        <w:jc w:val="both"/>
        <w:rPr>
          <w:sz w:val="20"/>
          <w:szCs w:val="20"/>
        </w:rPr>
      </w:pPr>
      <w:r w:rsidRPr="002B6E4F">
        <w:rPr>
          <w:sz w:val="20"/>
          <w:szCs w:val="20"/>
        </w:rPr>
        <w:t xml:space="preserve">The GEF-funded MSP </w:t>
      </w:r>
      <w:r w:rsidRPr="002B6E4F">
        <w:rPr>
          <w:i/>
          <w:iCs/>
          <w:sz w:val="20"/>
          <w:szCs w:val="20"/>
        </w:rPr>
        <w:t>Open Africa North South Tourism Corridor (OANSTC)</w:t>
      </w:r>
      <w:r w:rsidRPr="002B6E4F">
        <w:rPr>
          <w:sz w:val="20"/>
          <w:szCs w:val="20"/>
        </w:rPr>
        <w:t xml:space="preserve"> is a USD 1.2 million (total with co-financing) project that has the objective of contributing to mainstreaming biodiversity into pro-poor tourism by communities along the OANSTC routes (Zambia and Namibia) through barrier removal. The project has an incentive-based and unique "partnership tourism route" approach, aimed at enhanced awareness, training and capacity-building for current and future local business operators The key actors on the Zambian side are the Ministry of Tourism, Environment and Natural Resources and the Zambian Tourism Board. The project started in 2008 and will be completed in 2011.</w:t>
      </w:r>
    </w:p>
    <w:p w:rsidR="00B71081" w:rsidRPr="002B6E4F" w:rsidRDefault="00B71081" w:rsidP="00E10734">
      <w:pPr>
        <w:widowControl w:val="0"/>
        <w:autoSpaceDE w:val="0"/>
        <w:autoSpaceDN w:val="0"/>
        <w:adjustRightInd w:val="0"/>
        <w:jc w:val="both"/>
        <w:rPr>
          <w:sz w:val="20"/>
          <w:szCs w:val="20"/>
        </w:rPr>
      </w:pPr>
    </w:p>
    <w:p w:rsidR="00C41F9F" w:rsidRPr="002B6E4F" w:rsidRDefault="00B71081" w:rsidP="00E10734">
      <w:pPr>
        <w:pStyle w:val="Footer"/>
        <w:spacing w:after="80"/>
        <w:jc w:val="both"/>
        <w:rPr>
          <w:sz w:val="20"/>
          <w:szCs w:val="20"/>
        </w:rPr>
      </w:pPr>
      <w:r w:rsidRPr="002B6E4F">
        <w:rPr>
          <w:sz w:val="20"/>
          <w:szCs w:val="20"/>
        </w:rPr>
        <w:t xml:space="preserve">The </w:t>
      </w:r>
      <w:r w:rsidR="00C41F9F" w:rsidRPr="002B6E4F">
        <w:rPr>
          <w:i/>
          <w:sz w:val="20"/>
          <w:szCs w:val="20"/>
        </w:rPr>
        <w:t>Lusaka Sustainable Energy Project</w:t>
      </w:r>
      <w:r w:rsidR="00C41F9F" w:rsidRPr="002B6E4F">
        <w:rPr>
          <w:sz w:val="20"/>
          <w:szCs w:val="20"/>
        </w:rPr>
        <w:t xml:space="preserve"> is a registered CDM project which aims to provide up to 30,000 households of Lusaka City with highly efficient and durable Save80 Cooking Systems to replace the consumption of charcoal from non-renewable biomass by the use of small sticks from renewable sources of biomass. The project reduces greenhouse gas emission through the switch from non-renewably logged trees for charcoal fuel to the sustainable and renewable biomass from brittle sticks of renewably harvested fuelwood through the use of the highly efficient Save80 Cooking Systems.</w:t>
      </w:r>
    </w:p>
    <w:p w:rsidR="00B71081" w:rsidRPr="002B6E4F" w:rsidRDefault="00B71081" w:rsidP="00E10734">
      <w:pPr>
        <w:jc w:val="both"/>
        <w:rPr>
          <w:rStyle w:val="apple-style-span"/>
          <w:b/>
          <w:color w:val="040404"/>
          <w:sz w:val="20"/>
          <w:szCs w:val="20"/>
        </w:rPr>
      </w:pPr>
    </w:p>
    <w:p w:rsidR="00C41F9F" w:rsidRPr="002B6E4F" w:rsidRDefault="00C41F9F" w:rsidP="00E10734">
      <w:pPr>
        <w:jc w:val="both"/>
        <w:rPr>
          <w:rStyle w:val="apple-style-span"/>
          <w:color w:val="040404"/>
          <w:sz w:val="20"/>
          <w:szCs w:val="20"/>
        </w:rPr>
      </w:pPr>
      <w:r w:rsidRPr="002B6E4F">
        <w:rPr>
          <w:rStyle w:val="apple-style-span"/>
          <w:i/>
          <w:color w:val="040404"/>
          <w:sz w:val="20"/>
          <w:szCs w:val="20"/>
        </w:rPr>
        <w:t>WCS and COMACO (Community Markets for Conservation)</w:t>
      </w:r>
      <w:r w:rsidRPr="002B6E4F">
        <w:rPr>
          <w:rStyle w:val="apple-style-span"/>
          <w:color w:val="040404"/>
          <w:sz w:val="20"/>
          <w:szCs w:val="20"/>
        </w:rPr>
        <w:t xml:space="preserve"> are doing a range of rural livelihood, SLM and charcoal-related interventions as part of their broader mandate to protect biodiversity conservation and reverse environmental degradation across the Zambia’s Luangwa Valley. They are using GPS to monitor charcoal stacks along main roads in COMACO target areas and control areas and Nyimba CTC maintains an on-going monitoring of families who sell charcoal along the Great east Highway. The focus of their charcoal work is Mwasemphangwe, where COMACO is working with the forestry dept and Luangwa Valley Natural Resource Management Partnership to confiscate illegal charcoal and provide alternative livelihoods for charcoal producers</w:t>
      </w:r>
      <w:r w:rsidR="00942D31" w:rsidRPr="002B6E4F">
        <w:rPr>
          <w:rStyle w:val="apple-style-span"/>
          <w:color w:val="040404"/>
          <w:sz w:val="20"/>
          <w:szCs w:val="20"/>
        </w:rPr>
        <w:t>.</w:t>
      </w:r>
    </w:p>
    <w:p w:rsidR="00C41F9F" w:rsidRPr="002B6E4F" w:rsidRDefault="00C41F9F" w:rsidP="00E10734">
      <w:pPr>
        <w:jc w:val="both"/>
        <w:rPr>
          <w:rStyle w:val="apple-style-span"/>
          <w:b/>
          <w:color w:val="040404"/>
          <w:sz w:val="20"/>
          <w:szCs w:val="20"/>
          <w:u w:val="single"/>
        </w:rPr>
      </w:pPr>
    </w:p>
    <w:p w:rsidR="0074197B" w:rsidRPr="002B6E4F" w:rsidRDefault="00B71081" w:rsidP="00E10734">
      <w:pPr>
        <w:widowControl w:val="0"/>
        <w:autoSpaceDE w:val="0"/>
        <w:autoSpaceDN w:val="0"/>
        <w:adjustRightInd w:val="0"/>
        <w:jc w:val="both"/>
        <w:rPr>
          <w:sz w:val="20"/>
          <w:szCs w:val="20"/>
        </w:rPr>
      </w:pPr>
      <w:r w:rsidRPr="002B6E4F">
        <w:rPr>
          <w:color w:val="000000"/>
          <w:sz w:val="20"/>
          <w:szCs w:val="20"/>
        </w:rPr>
        <w:t xml:space="preserve">A </w:t>
      </w:r>
      <w:r w:rsidR="00680382" w:rsidRPr="002B6E4F">
        <w:rPr>
          <w:i/>
          <w:color w:val="000000"/>
          <w:sz w:val="20"/>
          <w:szCs w:val="20"/>
        </w:rPr>
        <w:t>W</w:t>
      </w:r>
      <w:r w:rsidR="0074197B" w:rsidRPr="002B6E4F">
        <w:rPr>
          <w:i/>
          <w:color w:val="000000"/>
          <w:sz w:val="20"/>
          <w:szCs w:val="20"/>
        </w:rPr>
        <w:t>WF-Zambia</w:t>
      </w:r>
      <w:r w:rsidR="00680382" w:rsidRPr="002B6E4F">
        <w:rPr>
          <w:i/>
          <w:color w:val="000000"/>
          <w:sz w:val="20"/>
          <w:szCs w:val="20"/>
        </w:rPr>
        <w:t xml:space="preserve"> </w:t>
      </w:r>
      <w:r w:rsidR="00E90315" w:rsidRPr="002B6E4F">
        <w:rPr>
          <w:i/>
          <w:color w:val="000000"/>
          <w:sz w:val="20"/>
          <w:szCs w:val="20"/>
        </w:rPr>
        <w:t>CBNRM project in Mufunta</w:t>
      </w:r>
      <w:r w:rsidRPr="002B6E4F">
        <w:rPr>
          <w:i/>
          <w:color w:val="000000"/>
          <w:sz w:val="20"/>
          <w:szCs w:val="20"/>
        </w:rPr>
        <w:t xml:space="preserve"> GMA</w:t>
      </w:r>
      <w:r w:rsidRPr="002B6E4F">
        <w:rPr>
          <w:color w:val="000000"/>
          <w:sz w:val="20"/>
          <w:szCs w:val="20"/>
        </w:rPr>
        <w:t xml:space="preserve">, </w:t>
      </w:r>
      <w:r w:rsidR="0074197B" w:rsidRPr="002B6E4F">
        <w:rPr>
          <w:sz w:val="20"/>
          <w:szCs w:val="20"/>
        </w:rPr>
        <w:t xml:space="preserve">supported by the Royal Government of Norway, aims to establish efficient, equitable and sustainable participatory natural resource management systems. The WWF project has been successful in combating poaching by appointing village scouts and promoting alternative livelihoods such as horticulture, poultry, piggery, honey and wax production, fish farming, carpentry, tailoring and handicrafts, with 10 village action groups. and 154 enterprise and commodity groups established. The Mufunta Land-use and Natural Resource Management Plan will be used to zone the GMA and allocate land in consultation with the CRB, but has not yet been signed off by government. The GEF project will build on WWF’s work and </w:t>
      </w:r>
      <w:r w:rsidRPr="002B6E4F">
        <w:rPr>
          <w:sz w:val="20"/>
          <w:szCs w:val="20"/>
        </w:rPr>
        <w:t>add value to it</w:t>
      </w:r>
      <w:r w:rsidR="0074197B" w:rsidRPr="002B6E4F">
        <w:rPr>
          <w:sz w:val="20"/>
          <w:szCs w:val="20"/>
        </w:rPr>
        <w:t xml:space="preserve"> through the introduction of kilns, the promotion of tourism partnerships and the furthering of the reclassification process. </w:t>
      </w:r>
    </w:p>
    <w:p w:rsidR="006054F9" w:rsidRPr="002B6E4F" w:rsidRDefault="006054F9" w:rsidP="00E1073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color w:val="000000"/>
          <w:sz w:val="20"/>
          <w:szCs w:val="20"/>
        </w:rPr>
      </w:pPr>
    </w:p>
    <w:p w:rsidR="00E279A7" w:rsidRPr="002B6E4F" w:rsidRDefault="001B1EF1" w:rsidP="001B1EF1">
      <w:pPr>
        <w:spacing w:after="120"/>
        <w:rPr>
          <w:sz w:val="20"/>
          <w:szCs w:val="20"/>
        </w:rPr>
      </w:pPr>
      <w:r w:rsidRPr="002B6E4F">
        <w:rPr>
          <w:b/>
          <w:smallCaps/>
          <w:sz w:val="20"/>
          <w:szCs w:val="20"/>
        </w:rPr>
        <w:t>C</w:t>
      </w:r>
      <w:r w:rsidR="00E279A7" w:rsidRPr="002B6E4F">
        <w:rPr>
          <w:b/>
          <w:smallCaps/>
          <w:sz w:val="20"/>
          <w:szCs w:val="20"/>
        </w:rPr>
        <w:t xml:space="preserve">.   describe the GEF agency’s comparative advantage to implement this project:  </w:t>
      </w:r>
      <w:bookmarkStart w:id="63" w:name="GEFcompAdvantage"/>
      <w:r w:rsidR="00E279A7" w:rsidRPr="002B6E4F">
        <w:rPr>
          <w:noProof/>
          <w:sz w:val="20"/>
          <w:szCs w:val="20"/>
        </w:rPr>
        <w:t xml:space="preserve">     </w:t>
      </w:r>
      <w:bookmarkEnd w:id="63"/>
    </w:p>
    <w:p w:rsidR="008A2FE9" w:rsidRPr="002B6E4F" w:rsidRDefault="00E279A7" w:rsidP="008A2FE9">
      <w:pPr>
        <w:jc w:val="both"/>
        <w:rPr>
          <w:sz w:val="20"/>
          <w:szCs w:val="20"/>
        </w:rPr>
      </w:pPr>
      <w:r w:rsidRPr="002B6E4F">
        <w:rPr>
          <w:sz w:val="20"/>
          <w:szCs w:val="20"/>
        </w:rPr>
        <w:t>Protected Areas is one of UNDP’s signature programmes and the agency has a large portfolio of PA projects across Africa dealing with PA expansion and using strategies attuned to the African reality. The proposed project falls clearly within the comparative advantage of UNDP as stated in the GEF Council Paper C31.5.rev.1 (Intervention type: capacity building/technical assistance). UNDP was selected by the Government of Zambia and has a comparative advantage in addressing the primary challenge of this project - environmental conservation in protected landscapes. Furthermore, UNDP has a large global portfolio and extensive experience in developing the enabling environment (policy, governance, institutional capacity and management know-how) at the systems level to improve PA management effectiveness. The proposed project will benefit as well from UNDP's experience as implementing agency for several other related GEF-funded projects in Zambia, which will complement and create synergies with the proposed project.</w:t>
      </w:r>
      <w:r w:rsidR="005170BB" w:rsidRPr="002B6E4F">
        <w:rPr>
          <w:sz w:val="20"/>
          <w:szCs w:val="20"/>
        </w:rPr>
        <w:t xml:space="preserve"> </w:t>
      </w:r>
    </w:p>
    <w:p w:rsidR="00F826E8" w:rsidRPr="002B6E4F" w:rsidRDefault="00F826E8" w:rsidP="008A2FE9">
      <w:pPr>
        <w:jc w:val="both"/>
        <w:rPr>
          <w:sz w:val="20"/>
          <w:szCs w:val="20"/>
        </w:rPr>
      </w:pPr>
    </w:p>
    <w:p w:rsidR="005451F7" w:rsidRPr="002B6E4F" w:rsidRDefault="008A2FE9" w:rsidP="005451F7">
      <w:pPr>
        <w:jc w:val="both"/>
        <w:rPr>
          <w:sz w:val="20"/>
          <w:szCs w:val="20"/>
        </w:rPr>
      </w:pPr>
      <w:r w:rsidRPr="002B6E4F">
        <w:rPr>
          <w:sz w:val="20"/>
          <w:szCs w:val="20"/>
        </w:rPr>
        <w:t xml:space="preserve">UNDP is implementing a number of biomass and bio-energy projects across Africa. Promoting more efficient resource use through, for example, energy-efficient cook stoves has been demonstrated successfully in a range of UNDP projects, most recently in Kenya, Pakistan and Bhutan. Other projects in UNDP’s </w:t>
      </w:r>
      <w:r w:rsidR="006E0EBC" w:rsidRPr="002B6E4F">
        <w:rPr>
          <w:sz w:val="20"/>
          <w:szCs w:val="20"/>
        </w:rPr>
        <w:t xml:space="preserve">biomass energy </w:t>
      </w:r>
      <w:r w:rsidRPr="002B6E4F">
        <w:rPr>
          <w:sz w:val="20"/>
          <w:szCs w:val="20"/>
        </w:rPr>
        <w:t xml:space="preserve">portfolio range from community-run biogas digesters (e.g. Bhutan, Tanzania, Egypt) to gasifiers for turbine-driven on-grid electricity generation (e.g. in India, Malaysia and  Brazil). </w:t>
      </w:r>
      <w:r w:rsidR="005451F7" w:rsidRPr="002B6E4F">
        <w:rPr>
          <w:sz w:val="20"/>
          <w:szCs w:val="20"/>
        </w:rPr>
        <w:t xml:space="preserve">UNDP is a founding member of the Nairobi Framework which aims to increase carbon markets participation and build capacity in Sub-Saharan Africa and elsewhere. Moreover, Zambia is one of six participating countries in the UNDP/UNEP CDM Capacity Development Project for sub-Saharan Africa. </w:t>
      </w:r>
      <w:r w:rsidR="00F826E8" w:rsidRPr="002B6E4F">
        <w:rPr>
          <w:sz w:val="20"/>
          <w:szCs w:val="20"/>
        </w:rPr>
        <w:t xml:space="preserve">The project will also work in close collaboration with UNDP’s MDG Carbon Facility (MDG-CF), a unique public-private partnership facility that offers emission reduction projects a comprehensive package of project development services, and is developing several biomass energy projects in Africa as part of its current portfolio. </w:t>
      </w:r>
      <w:r w:rsidR="005451F7" w:rsidRPr="002B6E4F">
        <w:rPr>
          <w:sz w:val="20"/>
          <w:szCs w:val="20"/>
        </w:rPr>
        <w:t>Finally, Zambia is currently one of nine developing countries in the world that will be piloting the UN-REDD Programme, which aims to prepare countries for future REDD+ implementation. The first phase in the UN-REDD Programme is the UN-REDD Quick Start initiative. The NJP will develop a National REDD+ strategy and thereby assist in attracting financing for National REDD+ implementation.</w:t>
      </w:r>
    </w:p>
    <w:p w:rsidR="00E279A7" w:rsidRPr="002B6E4F" w:rsidRDefault="00E279A7" w:rsidP="00737073">
      <w:pPr>
        <w:spacing w:after="120"/>
        <w:rPr>
          <w:b/>
          <w:smallCaps/>
          <w:sz w:val="20"/>
          <w:szCs w:val="20"/>
        </w:rPr>
      </w:pPr>
      <w:r w:rsidRPr="002B6E4F">
        <w:rPr>
          <w:b/>
          <w:smallCaps/>
          <w:sz w:val="20"/>
          <w:szCs w:val="20"/>
        </w:rPr>
        <w:br/>
      </w:r>
      <w:r w:rsidR="001B1EF1" w:rsidRPr="002B6E4F">
        <w:rPr>
          <w:b/>
          <w:smallCaps/>
          <w:sz w:val="20"/>
          <w:szCs w:val="20"/>
        </w:rPr>
        <w:t>C</w:t>
      </w:r>
      <w:r w:rsidRPr="002B6E4F">
        <w:rPr>
          <w:b/>
          <w:smallCaps/>
          <w:sz w:val="20"/>
          <w:szCs w:val="20"/>
        </w:rPr>
        <w:t xml:space="preserve">.1   indicate the co-financing amount the GEF agency is bringing to the project: </w:t>
      </w:r>
    </w:p>
    <w:p w:rsidR="0007572F" w:rsidRPr="002B6E4F" w:rsidRDefault="00F826E8" w:rsidP="001F55E1">
      <w:pPr>
        <w:pStyle w:val="FreeForm"/>
        <w:jc w:val="both"/>
        <w:rPr>
          <w:rFonts w:ascii="Times New Roman" w:hAnsi="Times New Roman"/>
          <w:sz w:val="20"/>
        </w:rPr>
      </w:pPr>
      <w:r w:rsidRPr="002B6E4F">
        <w:rPr>
          <w:rFonts w:ascii="Times New Roman" w:hAnsi="Times New Roman"/>
          <w:sz w:val="20"/>
        </w:rPr>
        <w:t xml:space="preserve">UNDP is contributing US$ </w:t>
      </w:r>
      <w:r w:rsidR="009B67B1" w:rsidRPr="002B6E4F">
        <w:rPr>
          <w:rFonts w:ascii="Times New Roman" w:hAnsi="Times New Roman"/>
          <w:sz w:val="20"/>
        </w:rPr>
        <w:t>4</w:t>
      </w:r>
      <w:r w:rsidR="00E279A7" w:rsidRPr="002B6E4F">
        <w:rPr>
          <w:rFonts w:ascii="Times New Roman" w:hAnsi="Times New Roman"/>
          <w:sz w:val="20"/>
        </w:rPr>
        <w:t xml:space="preserve"> million in cash from its core environment program</w:t>
      </w:r>
      <w:r w:rsidR="001F55E1" w:rsidRPr="002B6E4F">
        <w:rPr>
          <w:rFonts w:ascii="Times New Roman" w:hAnsi="Times New Roman"/>
          <w:sz w:val="20"/>
        </w:rPr>
        <w:t>.</w:t>
      </w:r>
    </w:p>
    <w:p w:rsidR="00E279A7" w:rsidRPr="002B6E4F" w:rsidRDefault="00E279A7" w:rsidP="0007572F">
      <w:pPr>
        <w:jc w:val="both"/>
        <w:rPr>
          <w:b/>
          <w:smallCaps/>
          <w:sz w:val="20"/>
          <w:szCs w:val="20"/>
        </w:rPr>
      </w:pPr>
      <w:r w:rsidRPr="002B6E4F">
        <w:rPr>
          <w:b/>
          <w:smallCaps/>
          <w:sz w:val="20"/>
          <w:szCs w:val="20"/>
        </w:rPr>
        <w:t xml:space="preserve"> </w:t>
      </w:r>
    </w:p>
    <w:p w:rsidR="00E279A7" w:rsidRPr="002B6E4F" w:rsidRDefault="00E279A7" w:rsidP="00737073">
      <w:pPr>
        <w:spacing w:after="120"/>
        <w:rPr>
          <w:noProof/>
          <w:sz w:val="20"/>
          <w:szCs w:val="20"/>
        </w:rPr>
      </w:pPr>
      <w:r w:rsidRPr="002B6E4F">
        <w:rPr>
          <w:b/>
          <w:smallCaps/>
          <w:sz w:val="20"/>
          <w:szCs w:val="20"/>
        </w:rPr>
        <w:t xml:space="preserve">c.2  how does the project fit into the GEF agency’s program (reflected in documents such as UNDAF, CAS, etc.)  and staff capacity in the country to follow up project implementation:  </w:t>
      </w:r>
      <w:bookmarkStart w:id="64" w:name="projectFit"/>
      <w:r w:rsidRPr="002B6E4F">
        <w:rPr>
          <w:noProof/>
          <w:sz w:val="20"/>
          <w:szCs w:val="20"/>
        </w:rPr>
        <w:t xml:space="preserve">     </w:t>
      </w:r>
      <w:bookmarkEnd w:id="64"/>
    </w:p>
    <w:p w:rsidR="001A3994" w:rsidRPr="002B6E4F" w:rsidRDefault="001A3994" w:rsidP="001A3994">
      <w:pPr>
        <w:jc w:val="both"/>
        <w:rPr>
          <w:color w:val="000000"/>
          <w:sz w:val="20"/>
          <w:szCs w:val="20"/>
        </w:rPr>
      </w:pPr>
      <w:r w:rsidRPr="002B6E4F">
        <w:rPr>
          <w:sz w:val="20"/>
          <w:szCs w:val="20"/>
        </w:rPr>
        <w:lastRenderedPageBreak/>
        <w:t>The project fits into UNDP’s programme in Zambia as framed by the United Nations Development Assistance Framework (UNDAF) for the Republic of Zambia 2011-2015, which has five outcomes covering</w:t>
      </w:r>
      <w:r w:rsidRPr="002B6E4F">
        <w:rPr>
          <w:color w:val="000000"/>
          <w:sz w:val="20"/>
          <w:szCs w:val="20"/>
        </w:rPr>
        <w:t>: (1) HIV and AIDS; (2) Sustainable Livelihoods and Food Security; (3) Human Development; (4); Climate Change, Environment and Disaster Risk Reduction and Response; and, (5) Good Governance and Gender Equality. This project relates to Outcome 4, which aims to achieve the development of institutional capacities to effectively sustain, manage and protect livelihoods from the risks of climate change, disasters and environmental degradation, and will be pursued through the realization of three Country Programme Outcomes around disaster mitigation, adaptation and sustainable community-based natural resource management. This project also relates to Outcome 2 – achieving more sustained levels of development, employment and food security.</w:t>
      </w:r>
    </w:p>
    <w:p w:rsidR="001A3994" w:rsidRPr="002B6E4F" w:rsidRDefault="001A3994" w:rsidP="001A3994">
      <w:pPr>
        <w:jc w:val="both"/>
        <w:rPr>
          <w:color w:val="000000"/>
          <w:sz w:val="20"/>
          <w:szCs w:val="20"/>
        </w:rPr>
      </w:pPr>
    </w:p>
    <w:p w:rsidR="0086196E" w:rsidRPr="002B6E4F" w:rsidRDefault="001A3994" w:rsidP="001F55E1">
      <w:pPr>
        <w:jc w:val="both"/>
        <w:rPr>
          <w:sz w:val="20"/>
          <w:szCs w:val="20"/>
        </w:rPr>
      </w:pPr>
      <w:r w:rsidRPr="002B6E4F">
        <w:rPr>
          <w:iCs/>
          <w:sz w:val="20"/>
          <w:szCs w:val="20"/>
          <w:shd w:val="clear" w:color="auto" w:fill="FFFFFF"/>
        </w:rPr>
        <w:t xml:space="preserve">The Country Programme Action Plan is a five-year framework defining mutual cooperation between the Government of Zambia and UNDP prepared in line with the UNDAF. It will contribute towards Zambia’s goals of reducing poverty, eradicating hunger, becoming a middle-income country by 2030, and achieving the Millennium Development Goals (MDGs) by 2015. </w:t>
      </w:r>
      <w:r w:rsidRPr="002B6E4F">
        <w:rPr>
          <w:sz w:val="20"/>
          <w:szCs w:val="20"/>
        </w:rPr>
        <w:t xml:space="preserve">The CPAP sets out the challenge to increase productivity and reduce deforestation and land degradation, and to increase capacity for enforcement and management of programmes for the sustainable utilization of natural resources. </w:t>
      </w:r>
      <w:r w:rsidR="001F55E1" w:rsidRPr="002B6E4F">
        <w:rPr>
          <w:sz w:val="20"/>
        </w:rPr>
        <w:t>The CPAP aims to i</w:t>
      </w:r>
      <w:r w:rsidR="001F55E1" w:rsidRPr="002B6E4F">
        <w:rPr>
          <w:sz w:val="20"/>
          <w:szCs w:val="20"/>
        </w:rPr>
        <w:t xml:space="preserve">mplement policies and legal frameworks for sustainable community based natural resources management. It involves working to establish </w:t>
      </w:r>
      <w:r w:rsidR="001F55E1" w:rsidRPr="002B6E4F">
        <w:rPr>
          <w:color w:val="000000"/>
          <w:sz w:val="20"/>
          <w:szCs w:val="20"/>
        </w:rPr>
        <w:t xml:space="preserve">functional </w:t>
      </w:r>
      <w:r w:rsidR="001F55E1" w:rsidRPr="002B6E4F">
        <w:rPr>
          <w:sz w:val="20"/>
        </w:rPr>
        <w:t>C</w:t>
      </w:r>
      <w:r w:rsidR="001F55E1" w:rsidRPr="002B6E4F">
        <w:rPr>
          <w:color w:val="000000"/>
          <w:sz w:val="20"/>
          <w:szCs w:val="20"/>
        </w:rPr>
        <w:t xml:space="preserve">ommunity </w:t>
      </w:r>
      <w:r w:rsidR="001F55E1" w:rsidRPr="002B6E4F">
        <w:rPr>
          <w:sz w:val="20"/>
        </w:rPr>
        <w:t>R</w:t>
      </w:r>
      <w:r w:rsidR="001F55E1" w:rsidRPr="002B6E4F">
        <w:rPr>
          <w:color w:val="000000"/>
          <w:sz w:val="20"/>
          <w:szCs w:val="20"/>
        </w:rPr>
        <w:t xml:space="preserve">esource </w:t>
      </w:r>
      <w:r w:rsidR="001F55E1" w:rsidRPr="002B6E4F">
        <w:rPr>
          <w:sz w:val="20"/>
        </w:rPr>
        <w:t>B</w:t>
      </w:r>
      <w:r w:rsidR="001F55E1" w:rsidRPr="002B6E4F">
        <w:rPr>
          <w:color w:val="000000"/>
          <w:sz w:val="20"/>
          <w:szCs w:val="20"/>
        </w:rPr>
        <w:t>oards with by-laws for addressing deforestation and wildlife management</w:t>
      </w:r>
      <w:r w:rsidR="001F55E1" w:rsidRPr="002B6E4F">
        <w:rPr>
          <w:sz w:val="20"/>
          <w:szCs w:val="20"/>
        </w:rPr>
        <w:t xml:space="preserve">. It involves scaling </w:t>
      </w:r>
      <w:r w:rsidR="001F55E1" w:rsidRPr="002B6E4F">
        <w:rPr>
          <w:bCs/>
          <w:sz w:val="20"/>
          <w:szCs w:val="20"/>
        </w:rPr>
        <w:t xml:space="preserve">up gender-sensitive livelihood partnerships by MTENR and </w:t>
      </w:r>
      <w:r w:rsidR="001F55E1" w:rsidRPr="002B6E4F">
        <w:rPr>
          <w:bCs/>
          <w:sz w:val="20"/>
        </w:rPr>
        <w:t xml:space="preserve">the </w:t>
      </w:r>
      <w:r w:rsidR="001F55E1" w:rsidRPr="002B6E4F">
        <w:rPr>
          <w:bCs/>
          <w:sz w:val="20"/>
          <w:szCs w:val="20"/>
        </w:rPr>
        <w:t>Ministry of Community Development and Social Services (MCDSS) to promote community participation in natural resource management</w:t>
      </w:r>
      <w:r w:rsidR="001F55E1" w:rsidRPr="002B6E4F">
        <w:rPr>
          <w:bCs/>
          <w:sz w:val="20"/>
        </w:rPr>
        <w:t>.</w:t>
      </w:r>
      <w:r w:rsidR="001F55E1" w:rsidRPr="002B6E4F">
        <w:rPr>
          <w:sz w:val="20"/>
          <w:szCs w:val="20"/>
        </w:rPr>
        <w:t xml:space="preserve"> It also involves </w:t>
      </w:r>
      <w:r w:rsidR="001F55E1" w:rsidRPr="002B6E4F">
        <w:rPr>
          <w:sz w:val="20"/>
        </w:rPr>
        <w:t>working</w:t>
      </w:r>
      <w:r w:rsidR="001F55E1" w:rsidRPr="002B6E4F">
        <w:rPr>
          <w:sz w:val="20"/>
          <w:szCs w:val="20"/>
        </w:rPr>
        <w:t xml:space="preserve"> to reduc</w:t>
      </w:r>
      <w:r w:rsidR="001F55E1" w:rsidRPr="002B6E4F">
        <w:rPr>
          <w:sz w:val="20"/>
        </w:rPr>
        <w:t>e</w:t>
      </w:r>
      <w:r w:rsidR="001F55E1" w:rsidRPr="002B6E4F">
        <w:rPr>
          <w:sz w:val="20"/>
          <w:szCs w:val="20"/>
        </w:rPr>
        <w:t xml:space="preserve"> the annual average deforestation rate in the period from 2011</w:t>
      </w:r>
      <w:r w:rsidR="001F55E1" w:rsidRPr="002B6E4F">
        <w:rPr>
          <w:sz w:val="20"/>
        </w:rPr>
        <w:t>-</w:t>
      </w:r>
      <w:r w:rsidR="001F55E1" w:rsidRPr="002B6E4F">
        <w:rPr>
          <w:sz w:val="20"/>
          <w:szCs w:val="20"/>
        </w:rPr>
        <w:t>2015, and the establishment of public-private and community partnerships for natural wildlife and forestry management.</w:t>
      </w:r>
    </w:p>
    <w:p w:rsidR="001F55E1" w:rsidRPr="002B6E4F" w:rsidRDefault="001F55E1" w:rsidP="00E279A7">
      <w:pPr>
        <w:pStyle w:val="Footer"/>
        <w:rPr>
          <w:b/>
          <w:caps/>
          <w:sz w:val="20"/>
          <w:szCs w:val="20"/>
          <w:u w:val="single"/>
        </w:rPr>
      </w:pPr>
    </w:p>
    <w:p w:rsidR="00E279A7" w:rsidRPr="002B6E4F" w:rsidRDefault="00E279A7" w:rsidP="00E279A7">
      <w:pPr>
        <w:pStyle w:val="Footer"/>
        <w:rPr>
          <w:b/>
          <w:caps/>
          <w:sz w:val="20"/>
          <w:szCs w:val="20"/>
          <w:u w:val="single"/>
        </w:rPr>
      </w:pPr>
      <w:r w:rsidRPr="002B6E4F">
        <w:rPr>
          <w:b/>
          <w:caps/>
          <w:sz w:val="20"/>
          <w:szCs w:val="20"/>
          <w:u w:val="single"/>
        </w:rPr>
        <w:t>part iii:  approval/endorsement by gef operational focal point(s) and GEF agency(ies)</w:t>
      </w:r>
    </w:p>
    <w:p w:rsidR="00E279A7" w:rsidRPr="002B6E4F" w:rsidRDefault="00E279A7" w:rsidP="00E279A7">
      <w:pPr>
        <w:spacing w:before="240" w:after="240"/>
        <w:ind w:left="360" w:hanging="360"/>
        <w:rPr>
          <w:sz w:val="20"/>
          <w:szCs w:val="20"/>
        </w:rPr>
      </w:pPr>
      <w:r w:rsidRPr="002B6E4F">
        <w:rPr>
          <w:b/>
          <w:bCs/>
          <w:smallCaps/>
          <w:sz w:val="20"/>
          <w:szCs w:val="20"/>
        </w:rPr>
        <w:t>A.   Record of Endorsement of GEF Operational Focal Point (S) on Behalf of the Government(S):</w:t>
      </w:r>
      <w:r w:rsidRPr="002B6E4F">
        <w:rPr>
          <w:sz w:val="20"/>
          <w:szCs w:val="20"/>
        </w:rPr>
        <w:t xml:space="preserve"> (Please attach the</w:t>
      </w:r>
      <w:r w:rsidRPr="002B6E4F">
        <w:rPr>
          <w:color w:val="0000FF"/>
          <w:sz w:val="20"/>
          <w:szCs w:val="20"/>
        </w:rPr>
        <w:t xml:space="preserve"> Operational Focal Point endorsement letter(s)</w:t>
      </w:r>
      <w:r w:rsidRPr="002B6E4F">
        <w:rPr>
          <w:sz w:val="20"/>
          <w:szCs w:val="20"/>
        </w:rPr>
        <w:t xml:space="preserve"> with this template).</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2"/>
        <w:gridCol w:w="2239"/>
        <w:gridCol w:w="1794"/>
        <w:gridCol w:w="2422"/>
      </w:tblGrid>
      <w:tr w:rsidR="00E279A7" w:rsidRPr="002B6E4F" w:rsidTr="00037FFD">
        <w:tc>
          <w:tcPr>
            <w:tcW w:w="2202" w:type="dxa"/>
          </w:tcPr>
          <w:p w:rsidR="00E279A7" w:rsidRPr="002B6E4F" w:rsidRDefault="00E279A7" w:rsidP="00E279A7">
            <w:pPr>
              <w:jc w:val="both"/>
              <w:rPr>
                <w:b/>
                <w:bCs/>
                <w:smallCaps/>
                <w:sz w:val="20"/>
                <w:szCs w:val="20"/>
              </w:rPr>
            </w:pPr>
            <w:r w:rsidRPr="002B6E4F">
              <w:rPr>
                <w:b/>
                <w:bCs/>
                <w:smallCaps/>
                <w:sz w:val="20"/>
                <w:szCs w:val="20"/>
              </w:rPr>
              <w:t>Name</w:t>
            </w:r>
          </w:p>
        </w:tc>
        <w:tc>
          <w:tcPr>
            <w:tcW w:w="2239" w:type="dxa"/>
          </w:tcPr>
          <w:p w:rsidR="00E279A7" w:rsidRPr="002B6E4F" w:rsidRDefault="00E279A7" w:rsidP="00E279A7">
            <w:pPr>
              <w:jc w:val="both"/>
              <w:rPr>
                <w:b/>
                <w:bCs/>
                <w:smallCaps/>
                <w:sz w:val="20"/>
                <w:szCs w:val="20"/>
              </w:rPr>
            </w:pPr>
            <w:r w:rsidRPr="002B6E4F">
              <w:rPr>
                <w:b/>
                <w:bCs/>
                <w:smallCaps/>
                <w:sz w:val="20"/>
                <w:szCs w:val="20"/>
              </w:rPr>
              <w:t>Position</w:t>
            </w:r>
          </w:p>
        </w:tc>
        <w:tc>
          <w:tcPr>
            <w:tcW w:w="1794" w:type="dxa"/>
          </w:tcPr>
          <w:p w:rsidR="00E279A7" w:rsidRPr="002B6E4F" w:rsidRDefault="00E279A7" w:rsidP="00E279A7">
            <w:pPr>
              <w:jc w:val="both"/>
              <w:rPr>
                <w:b/>
                <w:bCs/>
                <w:smallCaps/>
                <w:sz w:val="20"/>
                <w:szCs w:val="20"/>
              </w:rPr>
            </w:pPr>
            <w:r w:rsidRPr="002B6E4F">
              <w:rPr>
                <w:b/>
                <w:bCs/>
                <w:smallCaps/>
                <w:sz w:val="20"/>
                <w:szCs w:val="20"/>
              </w:rPr>
              <w:t>Ministry</w:t>
            </w:r>
          </w:p>
        </w:tc>
        <w:tc>
          <w:tcPr>
            <w:tcW w:w="2422" w:type="dxa"/>
          </w:tcPr>
          <w:p w:rsidR="00E279A7" w:rsidRPr="002B6E4F" w:rsidRDefault="00E279A7" w:rsidP="00E279A7">
            <w:pPr>
              <w:jc w:val="both"/>
              <w:rPr>
                <w:b/>
                <w:bCs/>
                <w:smallCaps/>
                <w:sz w:val="20"/>
                <w:szCs w:val="20"/>
              </w:rPr>
            </w:pPr>
            <w:r w:rsidRPr="002B6E4F">
              <w:rPr>
                <w:b/>
                <w:bCs/>
                <w:smallCaps/>
                <w:sz w:val="20"/>
                <w:szCs w:val="20"/>
              </w:rPr>
              <w:t xml:space="preserve">Date </w:t>
            </w:r>
            <w:bookmarkStart w:id="65" w:name="Text31"/>
            <w:r w:rsidRPr="002B6E4F">
              <w:rPr>
                <w:i/>
                <w:iCs/>
                <w:noProof/>
                <w:sz w:val="20"/>
                <w:szCs w:val="20"/>
              </w:rPr>
              <w:t>(MM/DD/YYYY)</w:t>
            </w:r>
            <w:bookmarkEnd w:id="65"/>
          </w:p>
        </w:tc>
      </w:tr>
      <w:tr w:rsidR="00E279A7" w:rsidRPr="002B6E4F" w:rsidTr="00037FFD">
        <w:tc>
          <w:tcPr>
            <w:tcW w:w="2202" w:type="dxa"/>
          </w:tcPr>
          <w:p w:rsidR="00E279A7" w:rsidRPr="002B6E4F" w:rsidRDefault="00E279A7" w:rsidP="004D5B25">
            <w:pPr>
              <w:rPr>
                <w:sz w:val="20"/>
                <w:szCs w:val="20"/>
              </w:rPr>
            </w:pPr>
            <w:bookmarkStart w:id="66" w:name="name_01"/>
            <w:r w:rsidRPr="002B6E4F">
              <w:rPr>
                <w:noProof/>
                <w:sz w:val="20"/>
                <w:szCs w:val="20"/>
              </w:rPr>
              <w:t xml:space="preserve">     </w:t>
            </w:r>
            <w:bookmarkEnd w:id="66"/>
            <w:r w:rsidR="005F7512" w:rsidRPr="002B6E4F">
              <w:rPr>
                <w:noProof/>
                <w:sz w:val="20"/>
                <w:szCs w:val="20"/>
              </w:rPr>
              <w:t xml:space="preserve">Dr </w:t>
            </w:r>
            <w:r w:rsidR="004D5B25" w:rsidRPr="002B6E4F">
              <w:rPr>
                <w:noProof/>
                <w:sz w:val="20"/>
                <w:szCs w:val="20"/>
              </w:rPr>
              <w:t>K. Nkowani</w:t>
            </w:r>
          </w:p>
        </w:tc>
        <w:tc>
          <w:tcPr>
            <w:tcW w:w="2239" w:type="dxa"/>
          </w:tcPr>
          <w:p w:rsidR="00E279A7" w:rsidRPr="002B6E4F" w:rsidRDefault="00E279A7" w:rsidP="004D5B25">
            <w:pPr>
              <w:rPr>
                <w:sz w:val="20"/>
                <w:szCs w:val="20"/>
              </w:rPr>
            </w:pPr>
            <w:bookmarkStart w:id="67" w:name="title_01"/>
            <w:r w:rsidRPr="002B6E4F">
              <w:rPr>
                <w:noProof/>
                <w:sz w:val="20"/>
                <w:szCs w:val="20"/>
              </w:rPr>
              <w:t xml:space="preserve"> </w:t>
            </w:r>
            <w:r w:rsidR="00577153" w:rsidRPr="002B6E4F">
              <w:rPr>
                <w:noProof/>
                <w:sz w:val="20"/>
                <w:szCs w:val="20"/>
              </w:rPr>
              <w:t>Operational Focal Point</w:t>
            </w:r>
            <w:r w:rsidR="004D5B25" w:rsidRPr="002B6E4F">
              <w:rPr>
                <w:noProof/>
                <w:sz w:val="20"/>
                <w:szCs w:val="20"/>
              </w:rPr>
              <w:t xml:space="preserve"> (now Acting Permanent Secretary)</w:t>
            </w:r>
            <w:r w:rsidRPr="002B6E4F">
              <w:rPr>
                <w:noProof/>
                <w:sz w:val="20"/>
                <w:szCs w:val="20"/>
              </w:rPr>
              <w:t xml:space="preserve">    </w:t>
            </w:r>
            <w:bookmarkEnd w:id="67"/>
          </w:p>
        </w:tc>
        <w:tc>
          <w:tcPr>
            <w:tcW w:w="1794" w:type="dxa"/>
          </w:tcPr>
          <w:p w:rsidR="00E279A7" w:rsidRPr="002B6E4F" w:rsidRDefault="001A3994" w:rsidP="004D5B25">
            <w:pPr>
              <w:rPr>
                <w:bCs/>
                <w:smallCaps/>
                <w:sz w:val="18"/>
                <w:szCs w:val="18"/>
              </w:rPr>
            </w:pPr>
            <w:bookmarkStart w:id="68" w:name="ministry_01"/>
            <w:r w:rsidRPr="002B6E4F">
              <w:rPr>
                <w:bCs/>
                <w:smallCaps/>
                <w:noProof/>
                <w:sz w:val="18"/>
                <w:szCs w:val="18"/>
              </w:rPr>
              <w:t>MTENR</w:t>
            </w:r>
            <w:r w:rsidR="00E279A7" w:rsidRPr="002B6E4F">
              <w:rPr>
                <w:bCs/>
                <w:smallCaps/>
                <w:noProof/>
                <w:sz w:val="18"/>
                <w:szCs w:val="18"/>
              </w:rPr>
              <w:t xml:space="preserve">     </w:t>
            </w:r>
            <w:bookmarkEnd w:id="68"/>
          </w:p>
        </w:tc>
        <w:tc>
          <w:tcPr>
            <w:tcW w:w="2422" w:type="dxa"/>
          </w:tcPr>
          <w:p w:rsidR="00E279A7" w:rsidRPr="002B6E4F" w:rsidRDefault="004D5B25" w:rsidP="004D5B25">
            <w:pPr>
              <w:rPr>
                <w:sz w:val="20"/>
                <w:szCs w:val="20"/>
              </w:rPr>
            </w:pPr>
            <w:r w:rsidRPr="002B6E4F">
              <w:rPr>
                <w:sz w:val="20"/>
                <w:szCs w:val="20"/>
              </w:rPr>
              <w:t>26 April 2011</w:t>
            </w:r>
          </w:p>
        </w:tc>
      </w:tr>
    </w:tbl>
    <w:p w:rsidR="00E279A7" w:rsidRPr="002B6E4F" w:rsidRDefault="00E279A7" w:rsidP="00E279A7">
      <w:pPr>
        <w:pStyle w:val="Footer"/>
        <w:tabs>
          <w:tab w:val="clear" w:pos="4320"/>
          <w:tab w:val="clear" w:pos="8640"/>
        </w:tabs>
        <w:spacing w:before="240" w:after="80"/>
        <w:rPr>
          <w:b/>
          <w:smallCaps/>
          <w:sz w:val="20"/>
          <w:szCs w:val="20"/>
        </w:rPr>
      </w:pPr>
      <w:r w:rsidRPr="002B6E4F">
        <w:rPr>
          <w:b/>
          <w:smallCaps/>
          <w:sz w:val="20"/>
          <w:szCs w:val="20"/>
        </w:rPr>
        <w:t>B.  GEF Agency(ies) Certification</w:t>
      </w:r>
      <w:r w:rsidRPr="002B6E4F">
        <w:rPr>
          <w:b/>
          <w:smallCaps/>
          <w:sz w:val="20"/>
          <w:szCs w:val="20"/>
        </w:rPr>
        <w:tab/>
      </w:r>
    </w:p>
    <w:tbl>
      <w:tblPr>
        <w:tblW w:w="86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8"/>
        <w:gridCol w:w="1134"/>
        <w:gridCol w:w="1276"/>
        <w:gridCol w:w="2693"/>
        <w:gridCol w:w="1134"/>
        <w:gridCol w:w="1385"/>
      </w:tblGrid>
      <w:tr w:rsidR="00E279A7" w:rsidRPr="002B6E4F" w:rsidTr="003C3512">
        <w:trPr>
          <w:cantSplit/>
          <w:trHeight w:val="377"/>
        </w:trPr>
        <w:tc>
          <w:tcPr>
            <w:tcW w:w="8680" w:type="dxa"/>
            <w:gridSpan w:val="6"/>
          </w:tcPr>
          <w:p w:rsidR="00E279A7" w:rsidRPr="002B6E4F" w:rsidRDefault="00E279A7" w:rsidP="00E279A7">
            <w:pPr>
              <w:spacing w:after="120"/>
              <w:rPr>
                <w:b/>
                <w:sz w:val="20"/>
                <w:szCs w:val="20"/>
              </w:rPr>
            </w:pPr>
            <w:r w:rsidRPr="002B6E4F">
              <w:rPr>
                <w:b/>
                <w:sz w:val="20"/>
                <w:szCs w:val="20"/>
              </w:rPr>
              <w:t>This request has been prepared in accordance with GEF/LDCF/SCCF policies and procedures and meets the GEF/LDCF/SCCF criteria for project identification and preparation.</w:t>
            </w:r>
          </w:p>
        </w:tc>
      </w:tr>
      <w:tr w:rsidR="00D2551E" w:rsidRPr="002B6E4F" w:rsidTr="00702DEE">
        <w:tblPrEx>
          <w:tblLook w:val="01E0"/>
        </w:tblPrEx>
        <w:tc>
          <w:tcPr>
            <w:tcW w:w="1058" w:type="dxa"/>
          </w:tcPr>
          <w:p w:rsidR="00E279A7" w:rsidRPr="002B6E4F" w:rsidRDefault="00E279A7" w:rsidP="001F789E">
            <w:pPr>
              <w:jc w:val="center"/>
              <w:rPr>
                <w:b/>
                <w:sz w:val="20"/>
                <w:szCs w:val="20"/>
              </w:rPr>
            </w:pPr>
            <w:r w:rsidRPr="002B6E4F">
              <w:rPr>
                <w:b/>
                <w:sz w:val="20"/>
                <w:szCs w:val="20"/>
              </w:rPr>
              <w:t>Agency Coordinator</w:t>
            </w:r>
            <w:r w:rsidR="001F789E" w:rsidRPr="002B6E4F">
              <w:rPr>
                <w:b/>
                <w:sz w:val="20"/>
                <w:szCs w:val="20"/>
              </w:rPr>
              <w:t xml:space="preserve"> &amp; N</w:t>
            </w:r>
            <w:r w:rsidRPr="002B6E4F">
              <w:rPr>
                <w:b/>
                <w:sz w:val="20"/>
                <w:szCs w:val="20"/>
              </w:rPr>
              <w:t>ame</w:t>
            </w:r>
          </w:p>
        </w:tc>
        <w:tc>
          <w:tcPr>
            <w:tcW w:w="1134" w:type="dxa"/>
          </w:tcPr>
          <w:p w:rsidR="00E279A7" w:rsidRPr="002B6E4F" w:rsidRDefault="00E279A7" w:rsidP="00E279A7">
            <w:pPr>
              <w:jc w:val="center"/>
              <w:rPr>
                <w:b/>
                <w:sz w:val="20"/>
                <w:szCs w:val="20"/>
              </w:rPr>
            </w:pPr>
          </w:p>
          <w:p w:rsidR="00E279A7" w:rsidRPr="002B6E4F" w:rsidRDefault="00E279A7" w:rsidP="00E279A7">
            <w:pPr>
              <w:jc w:val="center"/>
              <w:rPr>
                <w:b/>
                <w:sz w:val="20"/>
                <w:szCs w:val="20"/>
              </w:rPr>
            </w:pPr>
            <w:r w:rsidRPr="002B6E4F">
              <w:rPr>
                <w:b/>
                <w:sz w:val="20"/>
                <w:szCs w:val="20"/>
              </w:rPr>
              <w:t>Signature</w:t>
            </w:r>
          </w:p>
        </w:tc>
        <w:tc>
          <w:tcPr>
            <w:tcW w:w="1276" w:type="dxa"/>
          </w:tcPr>
          <w:p w:rsidR="00E279A7" w:rsidRPr="002B6E4F" w:rsidRDefault="00E279A7" w:rsidP="00E279A7">
            <w:pPr>
              <w:jc w:val="center"/>
              <w:rPr>
                <w:b/>
                <w:sz w:val="20"/>
                <w:szCs w:val="20"/>
              </w:rPr>
            </w:pPr>
            <w:r w:rsidRPr="002B6E4F">
              <w:rPr>
                <w:b/>
                <w:sz w:val="20"/>
                <w:szCs w:val="20"/>
              </w:rPr>
              <w:t xml:space="preserve">Date </w:t>
            </w:r>
          </w:p>
          <w:p w:rsidR="00E279A7" w:rsidRPr="002B6E4F" w:rsidRDefault="00E279A7" w:rsidP="00702DEE">
            <w:pPr>
              <w:jc w:val="center"/>
              <w:rPr>
                <w:b/>
                <w:sz w:val="20"/>
                <w:szCs w:val="20"/>
              </w:rPr>
            </w:pPr>
            <w:r w:rsidRPr="002B6E4F">
              <w:rPr>
                <w:b/>
                <w:i/>
                <w:iCs/>
                <w:noProof/>
                <w:sz w:val="20"/>
                <w:szCs w:val="20"/>
              </w:rPr>
              <w:t>(</w:t>
            </w:r>
            <w:r w:rsidR="00702DEE" w:rsidRPr="002B6E4F">
              <w:rPr>
                <w:b/>
                <w:i/>
                <w:iCs/>
                <w:noProof/>
                <w:sz w:val="20"/>
                <w:szCs w:val="20"/>
              </w:rPr>
              <w:t>09/18/2011</w:t>
            </w:r>
            <w:r w:rsidRPr="002B6E4F">
              <w:rPr>
                <w:b/>
                <w:i/>
                <w:iCs/>
                <w:noProof/>
                <w:sz w:val="20"/>
                <w:szCs w:val="20"/>
              </w:rPr>
              <w:t>)</w:t>
            </w:r>
          </w:p>
        </w:tc>
        <w:tc>
          <w:tcPr>
            <w:tcW w:w="2693" w:type="dxa"/>
          </w:tcPr>
          <w:p w:rsidR="00E279A7" w:rsidRPr="002B6E4F" w:rsidRDefault="00E279A7" w:rsidP="00E279A7">
            <w:pPr>
              <w:jc w:val="center"/>
              <w:rPr>
                <w:b/>
                <w:sz w:val="20"/>
                <w:szCs w:val="20"/>
              </w:rPr>
            </w:pPr>
            <w:r w:rsidRPr="002B6E4F">
              <w:rPr>
                <w:b/>
                <w:sz w:val="20"/>
                <w:szCs w:val="20"/>
              </w:rPr>
              <w:t>Project Contact Person</w:t>
            </w:r>
          </w:p>
        </w:tc>
        <w:tc>
          <w:tcPr>
            <w:tcW w:w="1134" w:type="dxa"/>
          </w:tcPr>
          <w:p w:rsidR="00E279A7" w:rsidRPr="002B6E4F" w:rsidRDefault="00E279A7" w:rsidP="00E279A7">
            <w:pPr>
              <w:jc w:val="center"/>
              <w:rPr>
                <w:b/>
                <w:sz w:val="20"/>
                <w:szCs w:val="20"/>
              </w:rPr>
            </w:pPr>
          </w:p>
          <w:p w:rsidR="00E279A7" w:rsidRPr="002B6E4F" w:rsidRDefault="00E279A7" w:rsidP="00E279A7">
            <w:pPr>
              <w:jc w:val="center"/>
              <w:rPr>
                <w:b/>
                <w:sz w:val="20"/>
                <w:szCs w:val="20"/>
              </w:rPr>
            </w:pPr>
            <w:r w:rsidRPr="002B6E4F">
              <w:rPr>
                <w:b/>
                <w:sz w:val="20"/>
                <w:szCs w:val="20"/>
              </w:rPr>
              <w:t>Telephone</w:t>
            </w:r>
          </w:p>
        </w:tc>
        <w:tc>
          <w:tcPr>
            <w:tcW w:w="1385" w:type="dxa"/>
          </w:tcPr>
          <w:p w:rsidR="00E279A7" w:rsidRPr="002B6E4F" w:rsidRDefault="00E279A7" w:rsidP="003C3521">
            <w:pPr>
              <w:tabs>
                <w:tab w:val="left" w:pos="601"/>
              </w:tabs>
              <w:jc w:val="center"/>
              <w:rPr>
                <w:b/>
                <w:sz w:val="20"/>
                <w:szCs w:val="20"/>
              </w:rPr>
            </w:pPr>
            <w:r w:rsidRPr="002B6E4F">
              <w:rPr>
                <w:b/>
                <w:sz w:val="20"/>
                <w:szCs w:val="20"/>
              </w:rPr>
              <w:t>Email Address</w:t>
            </w:r>
          </w:p>
        </w:tc>
      </w:tr>
      <w:tr w:rsidR="00915CB4" w:rsidRPr="002B6E4F" w:rsidTr="00702DEE">
        <w:tblPrEx>
          <w:tblLook w:val="01E0"/>
        </w:tblPrEx>
        <w:tc>
          <w:tcPr>
            <w:tcW w:w="1058" w:type="dxa"/>
          </w:tcPr>
          <w:p w:rsidR="00915CB4" w:rsidRPr="007270AA" w:rsidRDefault="00915CB4" w:rsidP="00CA6F46">
            <w:pPr>
              <w:rPr>
                <w:sz w:val="16"/>
                <w:szCs w:val="16"/>
              </w:rPr>
            </w:pPr>
            <w:r w:rsidRPr="007270AA">
              <w:rPr>
                <w:sz w:val="16"/>
                <w:szCs w:val="16"/>
              </w:rPr>
              <w:t>Yannick Glemarec, UNDP/GEF Executive Coordinator</w:t>
            </w:r>
          </w:p>
          <w:p w:rsidR="00915CB4" w:rsidRPr="00EA66A6" w:rsidRDefault="00915CB4" w:rsidP="00CA6F46">
            <w:pPr>
              <w:jc w:val="center"/>
              <w:rPr>
                <w:sz w:val="16"/>
                <w:szCs w:val="16"/>
              </w:rPr>
            </w:pPr>
          </w:p>
        </w:tc>
        <w:tc>
          <w:tcPr>
            <w:tcW w:w="1134" w:type="dxa"/>
          </w:tcPr>
          <w:p w:rsidR="00915CB4" w:rsidRPr="00EA66A6" w:rsidRDefault="00915CB4" w:rsidP="00CA6F46">
            <w:pPr>
              <w:jc w:val="center"/>
              <w:rPr>
                <w:sz w:val="16"/>
                <w:szCs w:val="16"/>
              </w:rPr>
            </w:pPr>
            <w:bookmarkStart w:id="69" w:name="Signature_01"/>
            <w:r>
              <w:pict>
                <v:shape id="_x0000_i1030" type="#_x0000_t75" style="width:39pt;height:54pt">
                  <v:imagedata r:id="rId9" o:title="YG Signature"/>
                </v:shape>
              </w:pict>
            </w:r>
            <w:r w:rsidRPr="00EA66A6">
              <w:rPr>
                <w:noProof/>
                <w:sz w:val="16"/>
                <w:szCs w:val="16"/>
              </w:rPr>
              <w:t xml:space="preserve">     </w:t>
            </w:r>
            <w:bookmarkEnd w:id="69"/>
          </w:p>
        </w:tc>
        <w:tc>
          <w:tcPr>
            <w:tcW w:w="1276" w:type="dxa"/>
          </w:tcPr>
          <w:p w:rsidR="00915CB4" w:rsidRPr="00EA66A6" w:rsidRDefault="00915CB4" w:rsidP="00915CB4">
            <w:pPr>
              <w:jc w:val="center"/>
              <w:rPr>
                <w:sz w:val="16"/>
                <w:szCs w:val="16"/>
              </w:rPr>
            </w:pPr>
            <w:bookmarkStart w:id="70" w:name="signingDate_01"/>
            <w:r w:rsidRPr="00EA66A6">
              <w:rPr>
                <w:noProof/>
                <w:sz w:val="16"/>
                <w:szCs w:val="16"/>
              </w:rPr>
              <w:t xml:space="preserve">    </w:t>
            </w:r>
            <w:bookmarkEnd w:id="70"/>
            <w:r>
              <w:rPr>
                <w:noProof/>
                <w:sz w:val="16"/>
                <w:szCs w:val="16"/>
              </w:rPr>
              <w:t>September 2</w:t>
            </w:r>
            <w:r>
              <w:rPr>
                <w:noProof/>
                <w:sz w:val="16"/>
                <w:szCs w:val="16"/>
              </w:rPr>
              <w:t>2</w:t>
            </w:r>
            <w:r>
              <w:rPr>
                <w:noProof/>
                <w:sz w:val="16"/>
                <w:szCs w:val="16"/>
              </w:rPr>
              <w:t>, 2011</w:t>
            </w:r>
          </w:p>
        </w:tc>
        <w:tc>
          <w:tcPr>
            <w:tcW w:w="2693" w:type="dxa"/>
          </w:tcPr>
          <w:p w:rsidR="00915CB4" w:rsidRPr="002B6E4F" w:rsidRDefault="00915CB4" w:rsidP="00E279A7">
            <w:pPr>
              <w:rPr>
                <w:sz w:val="16"/>
                <w:szCs w:val="16"/>
              </w:rPr>
            </w:pPr>
            <w:r w:rsidRPr="002B6E4F">
              <w:rPr>
                <w:sz w:val="16"/>
                <w:szCs w:val="16"/>
              </w:rPr>
              <w:t>Caroline Petersen ai / Alice Ruhweza, Regional Technical Advisor Ecosystems and Biodiversity and Lucas Black,</w:t>
            </w:r>
          </w:p>
          <w:p w:rsidR="00915CB4" w:rsidRPr="002B6E4F" w:rsidRDefault="00915CB4" w:rsidP="00617A62">
            <w:pPr>
              <w:rPr>
                <w:sz w:val="16"/>
                <w:szCs w:val="16"/>
              </w:rPr>
            </w:pPr>
            <w:r w:rsidRPr="002B6E4F">
              <w:rPr>
                <w:sz w:val="16"/>
                <w:szCs w:val="16"/>
              </w:rPr>
              <w:t>Regional Technical Advisor – Climate Change Mitigation &amp; Carbon Finance</w:t>
            </w:r>
          </w:p>
          <w:p w:rsidR="00915CB4" w:rsidRPr="002B6E4F" w:rsidRDefault="00915CB4" w:rsidP="00D2551E">
            <w:pPr>
              <w:rPr>
                <w:sz w:val="16"/>
                <w:szCs w:val="16"/>
              </w:rPr>
            </w:pPr>
            <w:r w:rsidRPr="002B6E4F">
              <w:rPr>
                <w:sz w:val="16"/>
                <w:szCs w:val="16"/>
              </w:rPr>
              <w:t xml:space="preserve">UNDP Environment and Energy Group </w:t>
            </w:r>
          </w:p>
        </w:tc>
        <w:tc>
          <w:tcPr>
            <w:tcW w:w="1134" w:type="dxa"/>
          </w:tcPr>
          <w:p w:rsidR="00915CB4" w:rsidRPr="002B6E4F" w:rsidRDefault="00915CB4" w:rsidP="00E279A7">
            <w:pPr>
              <w:rPr>
                <w:sz w:val="20"/>
                <w:szCs w:val="20"/>
              </w:rPr>
            </w:pPr>
            <w:r w:rsidRPr="002B6E4F">
              <w:rPr>
                <w:sz w:val="20"/>
                <w:szCs w:val="20"/>
              </w:rPr>
              <w:t>+27123548123</w:t>
            </w:r>
          </w:p>
          <w:p w:rsidR="00915CB4" w:rsidRPr="002B6E4F" w:rsidRDefault="00915CB4" w:rsidP="00E279A7">
            <w:pPr>
              <w:rPr>
                <w:sz w:val="20"/>
                <w:szCs w:val="20"/>
              </w:rPr>
            </w:pPr>
          </w:p>
          <w:p w:rsidR="00915CB4" w:rsidRPr="002B6E4F" w:rsidRDefault="00915CB4" w:rsidP="00E279A7">
            <w:pPr>
              <w:rPr>
                <w:sz w:val="20"/>
                <w:szCs w:val="20"/>
              </w:rPr>
            </w:pPr>
            <w:r w:rsidRPr="002B6E4F">
              <w:rPr>
                <w:sz w:val="20"/>
                <w:szCs w:val="20"/>
              </w:rPr>
              <w:t>+27 12 354-8132</w:t>
            </w:r>
          </w:p>
        </w:tc>
        <w:tc>
          <w:tcPr>
            <w:tcW w:w="1385" w:type="dxa"/>
          </w:tcPr>
          <w:p w:rsidR="00915CB4" w:rsidRPr="002B6E4F" w:rsidRDefault="00915CB4" w:rsidP="003C3521">
            <w:pPr>
              <w:tabs>
                <w:tab w:val="left" w:pos="601"/>
              </w:tabs>
              <w:jc w:val="center"/>
              <w:rPr>
                <w:sz w:val="18"/>
                <w:szCs w:val="18"/>
              </w:rPr>
            </w:pPr>
            <w:hyperlink r:id="rId10" w:history="1">
              <w:r w:rsidRPr="002B6E4F">
                <w:rPr>
                  <w:rStyle w:val="Hyperlink"/>
                  <w:sz w:val="18"/>
                  <w:szCs w:val="18"/>
                </w:rPr>
                <w:t>alice.ruhweza@undp.org</w:t>
              </w:r>
            </w:hyperlink>
          </w:p>
          <w:p w:rsidR="00915CB4" w:rsidRPr="002B6E4F" w:rsidRDefault="00915CB4" w:rsidP="003C3521">
            <w:pPr>
              <w:tabs>
                <w:tab w:val="left" w:pos="601"/>
              </w:tabs>
              <w:jc w:val="center"/>
              <w:rPr>
                <w:sz w:val="18"/>
                <w:szCs w:val="18"/>
              </w:rPr>
            </w:pPr>
            <w:hyperlink r:id="rId11" w:history="1">
              <w:r w:rsidRPr="002B6E4F">
                <w:rPr>
                  <w:rStyle w:val="Hyperlink"/>
                  <w:sz w:val="18"/>
                  <w:szCs w:val="18"/>
                </w:rPr>
                <w:t>lucas.black@undp.org</w:t>
              </w:r>
            </w:hyperlink>
          </w:p>
          <w:p w:rsidR="00915CB4" w:rsidRPr="002B6E4F" w:rsidRDefault="00915CB4" w:rsidP="003C3521">
            <w:pPr>
              <w:tabs>
                <w:tab w:val="left" w:pos="601"/>
              </w:tabs>
              <w:jc w:val="center"/>
              <w:rPr>
                <w:sz w:val="20"/>
                <w:szCs w:val="20"/>
              </w:rPr>
            </w:pPr>
          </w:p>
        </w:tc>
      </w:tr>
    </w:tbl>
    <w:p w:rsidR="00E279A7" w:rsidRPr="002B6E4F" w:rsidRDefault="00E279A7" w:rsidP="00E279A7">
      <w:pPr>
        <w:rPr>
          <w:sz w:val="18"/>
          <w:szCs w:val="18"/>
        </w:rPr>
      </w:pPr>
    </w:p>
    <w:p w:rsidR="00934ACE" w:rsidRPr="002B6E4F" w:rsidRDefault="00934ACE" w:rsidP="008139C1">
      <w:pPr>
        <w:rPr>
          <w:b/>
          <w:sz w:val="20"/>
          <w:szCs w:val="20"/>
        </w:rPr>
      </w:pPr>
      <w:r w:rsidRPr="002B6E4F">
        <w:rPr>
          <w:sz w:val="18"/>
          <w:szCs w:val="18"/>
        </w:rPr>
        <w:br w:type="page"/>
      </w:r>
      <w:r w:rsidRPr="002B6E4F">
        <w:rPr>
          <w:b/>
          <w:sz w:val="18"/>
          <w:szCs w:val="18"/>
        </w:rPr>
        <w:lastRenderedPageBreak/>
        <w:t>ANNEXURE 1</w:t>
      </w:r>
    </w:p>
    <w:p w:rsidR="00934ACE" w:rsidRPr="002B6E4F" w:rsidRDefault="00934ACE" w:rsidP="008139C1">
      <w:pPr>
        <w:pStyle w:val="Footer"/>
        <w:tabs>
          <w:tab w:val="clear" w:pos="4320"/>
          <w:tab w:val="clear" w:pos="8640"/>
        </w:tabs>
        <w:ind w:left="720"/>
        <w:jc w:val="center"/>
        <w:rPr>
          <w:b/>
          <w:sz w:val="18"/>
          <w:szCs w:val="18"/>
        </w:rPr>
      </w:pPr>
    </w:p>
    <w:p w:rsidR="00934ACE" w:rsidRPr="002B6E4F" w:rsidRDefault="00934ACE" w:rsidP="008139C1">
      <w:pPr>
        <w:pStyle w:val="Footer"/>
        <w:tabs>
          <w:tab w:val="clear" w:pos="4320"/>
          <w:tab w:val="clear" w:pos="8640"/>
        </w:tabs>
        <w:jc w:val="center"/>
        <w:rPr>
          <w:b/>
          <w:sz w:val="20"/>
          <w:szCs w:val="20"/>
        </w:rPr>
      </w:pPr>
      <w:r w:rsidRPr="002B6E4F">
        <w:rPr>
          <w:b/>
          <w:sz w:val="18"/>
          <w:szCs w:val="18"/>
        </w:rPr>
        <w:t>Figure 1 - Map of Zambia’s Protected Area Estates (National Parks and Game Management Areas</w:t>
      </w:r>
      <w:r w:rsidRPr="002B6E4F">
        <w:rPr>
          <w:b/>
          <w:sz w:val="20"/>
          <w:szCs w:val="20"/>
        </w:rPr>
        <w:t xml:space="preserve"> – GMAs)</w:t>
      </w:r>
    </w:p>
    <w:p w:rsidR="00240DA8" w:rsidRPr="002B6E4F" w:rsidRDefault="006C2212" w:rsidP="0007572F">
      <w:pPr>
        <w:jc w:val="center"/>
        <w:rPr>
          <w:b/>
          <w:szCs w:val="20"/>
        </w:rPr>
      </w:pPr>
      <w:r>
        <w:rPr>
          <w:b/>
          <w:noProof/>
          <w:szCs w:val="20"/>
          <w:lang w:eastAsia="zh-TW"/>
        </w:rPr>
        <w:pict>
          <v:shapetype id="_x0000_t202" coordsize="21600,21600" o:spt="202" path="m,l,21600r21600,l21600,xe">
            <v:stroke joinstyle="miter"/>
            <v:path gradientshapeok="t" o:connecttype="rect"/>
          </v:shapetype>
          <v:shape id="_x0000_s1057" type="#_x0000_t202" style="position:absolute;left:0;text-align:left;margin-left:-12pt;margin-top:30.8pt;width:90.5pt;height:44.1pt;z-index:3;mso-width-relative:margin;mso-height-relative:margin" fillcolor="#ffc000">
            <v:textbox style="mso-next-textbox:#_x0000_s1057">
              <w:txbxContent>
                <w:p w:rsidR="00594825" w:rsidRPr="00F60B47" w:rsidRDefault="00594825" w:rsidP="00934ACE">
                  <w:pPr>
                    <w:rPr>
                      <w:b/>
                      <w:sz w:val="20"/>
                      <w:szCs w:val="20"/>
                    </w:rPr>
                  </w:pPr>
                  <w:r w:rsidRPr="00F60B47">
                    <w:rPr>
                      <w:b/>
                      <w:sz w:val="20"/>
                      <w:szCs w:val="20"/>
                    </w:rPr>
                    <w:t>West Lunga NP and neighboring GMAs</w:t>
                  </w:r>
                </w:p>
              </w:txbxContent>
            </v:textbox>
          </v:shape>
        </w:pict>
      </w:r>
      <w:r w:rsidRPr="006C2212">
        <w:rPr>
          <w:b/>
          <w:smallCaps/>
          <w:noProof/>
          <w:sz w:val="20"/>
          <w:szCs w:val="20"/>
        </w:rPr>
        <w:pict>
          <v:shape id="_x0000_s1059" type="#_x0000_t202" style="position:absolute;left:0;text-align:left;margin-left:-6pt;margin-top:120.8pt;width:86.2pt;height:44.85pt;z-index:5;mso-width-relative:margin;mso-height-relative:margin" fillcolor="#ffc000">
            <v:textbox style="mso-next-textbox:#_x0000_s1059">
              <w:txbxContent>
                <w:p w:rsidR="00594825" w:rsidRPr="00F60B47" w:rsidRDefault="00594825" w:rsidP="00934ACE">
                  <w:pPr>
                    <w:rPr>
                      <w:b/>
                      <w:sz w:val="20"/>
                      <w:szCs w:val="20"/>
                    </w:rPr>
                  </w:pPr>
                  <w:r w:rsidRPr="00F60B47">
                    <w:rPr>
                      <w:b/>
                      <w:sz w:val="20"/>
                      <w:szCs w:val="20"/>
                    </w:rPr>
                    <w:t>Kafue NP and neighboring GMAs</w:t>
                  </w:r>
                </w:p>
              </w:txbxContent>
            </v:textbox>
          </v:shape>
        </w:pict>
      </w:r>
      <w:r>
        <w:rPr>
          <w:b/>
          <w:noProof/>
          <w:szCs w:val="20"/>
        </w:rPr>
        <w:pict>
          <v:shapetype id="_x0000_t32" coordsize="21600,21600" o:spt="32" o:oned="t" path="m,l21600,21600e" filled="f">
            <v:path arrowok="t" fillok="f" o:connecttype="none"/>
            <o:lock v:ext="edit" shapetype="t"/>
          </v:shapetype>
          <v:shape id="_x0000_s1058" type="#_x0000_t32" style="position:absolute;left:0;text-align:left;margin-left:9.85pt;margin-top:144.75pt;width:138.55pt;height:31.25pt;z-index:4" o:connectortype="straight">
            <v:stroke endarrow="block"/>
          </v:shape>
        </w:pict>
      </w:r>
      <w:r>
        <w:rPr>
          <w:b/>
          <w:noProof/>
          <w:szCs w:val="20"/>
        </w:rPr>
        <w:pict>
          <v:shape id="_x0000_s1056" type="#_x0000_t32" style="position:absolute;left:0;text-align:left;margin-left:9.85pt;margin-top:28.6pt;width:109.35pt;height:81.5pt;z-index:2" o:connectortype="straight">
            <v:stroke endarrow="block"/>
          </v:shape>
        </w:pict>
      </w:r>
      <w:r w:rsidRPr="006C2212">
        <w:rPr>
          <w:b/>
          <w:szCs w:val="20"/>
        </w:rPr>
        <w:pict>
          <v:shape id="_x0000_i1025" type="#_x0000_t75" style="width:330pt;height:256pt">
            <v:imagedata r:id="rId12" o:title=""/>
          </v:shape>
        </w:pict>
      </w:r>
    </w:p>
    <w:p w:rsidR="00934ACE" w:rsidRPr="002B6E4F" w:rsidRDefault="00934ACE" w:rsidP="00934ACE">
      <w:pPr>
        <w:rPr>
          <w:b/>
          <w:szCs w:val="20"/>
        </w:rPr>
      </w:pPr>
    </w:p>
    <w:p w:rsidR="00934ACE" w:rsidRPr="002B6E4F" w:rsidRDefault="00934ACE" w:rsidP="00934ACE">
      <w:pPr>
        <w:pStyle w:val="Footer"/>
        <w:tabs>
          <w:tab w:val="clear" w:pos="4320"/>
          <w:tab w:val="clear" w:pos="8640"/>
        </w:tabs>
        <w:jc w:val="center"/>
        <w:rPr>
          <w:b/>
          <w:sz w:val="18"/>
          <w:szCs w:val="18"/>
        </w:rPr>
      </w:pPr>
      <w:r w:rsidRPr="002B6E4F">
        <w:rPr>
          <w:b/>
          <w:sz w:val="18"/>
          <w:szCs w:val="18"/>
        </w:rPr>
        <w:t>Figure 2 - Map of Zambian Ecosystems</w:t>
      </w:r>
    </w:p>
    <w:p w:rsidR="00934ACE" w:rsidRPr="002B6E4F" w:rsidRDefault="00934ACE" w:rsidP="00934ACE">
      <w:pPr>
        <w:pStyle w:val="Footer"/>
        <w:tabs>
          <w:tab w:val="clear" w:pos="4320"/>
          <w:tab w:val="clear" w:pos="8640"/>
        </w:tabs>
        <w:jc w:val="both"/>
        <w:rPr>
          <w:sz w:val="20"/>
          <w:szCs w:val="20"/>
        </w:rPr>
      </w:pPr>
      <w:r w:rsidRPr="002B6E4F">
        <w:rPr>
          <w:sz w:val="20"/>
          <w:szCs w:val="20"/>
        </w:rPr>
        <w:t xml:space="preserve">  </w:t>
      </w:r>
    </w:p>
    <w:p w:rsidR="00934ACE" w:rsidRPr="002B6E4F" w:rsidRDefault="006C2212" w:rsidP="00934ACE">
      <w:pPr>
        <w:pStyle w:val="Footer"/>
        <w:tabs>
          <w:tab w:val="clear" w:pos="4320"/>
          <w:tab w:val="clear" w:pos="8640"/>
        </w:tabs>
        <w:jc w:val="center"/>
        <w:rPr>
          <w:sz w:val="20"/>
          <w:szCs w:val="20"/>
        </w:rPr>
      </w:pPr>
      <w:r w:rsidRPr="006C2212">
        <w:rPr>
          <w:sz w:val="20"/>
          <w:szCs w:val="20"/>
        </w:rPr>
        <w:pict>
          <v:shape id="_x0000_i1026" type="#_x0000_t75" style="width:352pt;height:250pt">
            <v:imagedata r:id="rId13" o:title=""/>
          </v:shape>
        </w:pict>
      </w:r>
    </w:p>
    <w:p w:rsidR="00D2551E" w:rsidRPr="002B6E4F" w:rsidRDefault="008139C1" w:rsidP="00D2551E">
      <w:pPr>
        <w:jc w:val="both"/>
        <w:rPr>
          <w:rStyle w:val="apple-style-span"/>
          <w:b/>
          <w:color w:val="040404"/>
          <w:sz w:val="20"/>
          <w:szCs w:val="20"/>
        </w:rPr>
      </w:pPr>
      <w:r w:rsidRPr="002B6E4F">
        <w:rPr>
          <w:sz w:val="20"/>
          <w:szCs w:val="20"/>
        </w:rPr>
        <w:br w:type="page"/>
      </w:r>
      <w:r w:rsidR="00D2551E" w:rsidRPr="002B6E4F">
        <w:rPr>
          <w:rStyle w:val="apple-style-span"/>
          <w:b/>
          <w:color w:val="040404"/>
          <w:sz w:val="20"/>
          <w:szCs w:val="20"/>
        </w:rPr>
        <w:lastRenderedPageBreak/>
        <w:t>Annexure 2: Detail on Component 3</w:t>
      </w:r>
      <w:r w:rsidR="000920E0" w:rsidRPr="002B6E4F">
        <w:rPr>
          <w:rStyle w:val="apple-style-span"/>
          <w:b/>
          <w:color w:val="040404"/>
          <w:sz w:val="20"/>
          <w:szCs w:val="20"/>
        </w:rPr>
        <w:t xml:space="preserve"> – charcoal retort kilns</w:t>
      </w:r>
    </w:p>
    <w:p w:rsidR="00D2551E" w:rsidRPr="002B6E4F" w:rsidRDefault="00D2551E" w:rsidP="00D2551E">
      <w:pPr>
        <w:jc w:val="both"/>
        <w:rPr>
          <w:rStyle w:val="apple-style-span"/>
          <w:color w:val="040404"/>
          <w:sz w:val="20"/>
          <w:szCs w:val="20"/>
        </w:rPr>
      </w:pPr>
    </w:p>
    <w:p w:rsidR="00D2551E" w:rsidRPr="002B6E4F" w:rsidRDefault="00D2551E" w:rsidP="00D2551E">
      <w:pPr>
        <w:jc w:val="both"/>
        <w:rPr>
          <w:rStyle w:val="apple-style-span"/>
          <w:color w:val="040404"/>
          <w:sz w:val="20"/>
          <w:szCs w:val="20"/>
        </w:rPr>
      </w:pPr>
      <w:r w:rsidRPr="002B6E4F">
        <w:rPr>
          <w:rStyle w:val="apple-style-span"/>
          <w:color w:val="040404"/>
          <w:sz w:val="20"/>
          <w:szCs w:val="20"/>
        </w:rPr>
        <w:t>Charcoal production and slash and burn agriculture have been identified as the most prominent drivers of deforestation and degradation of Miombo woodlands in Zambia</w:t>
      </w:r>
      <w:r w:rsidRPr="002B6E4F">
        <w:rPr>
          <w:rStyle w:val="FootnoteReference"/>
          <w:color w:val="040404"/>
          <w:sz w:val="20"/>
          <w:szCs w:val="20"/>
        </w:rPr>
        <w:footnoteReference w:id="14"/>
      </w:r>
      <w:r w:rsidRPr="002B6E4F">
        <w:rPr>
          <w:rStyle w:val="apple-style-span"/>
          <w:color w:val="040404"/>
          <w:sz w:val="20"/>
          <w:szCs w:val="20"/>
        </w:rPr>
        <w:t xml:space="preserve">. Charcoal production was estimated to reach 1.3 million tons per year in 2010 and is expected to increase substantially in the coming decade. Most of the charcoal produced in Zambia comes from </w:t>
      </w:r>
      <w:r w:rsidRPr="002B6E4F">
        <w:rPr>
          <w:rStyle w:val="apple-style-span"/>
          <w:i/>
          <w:color w:val="040404"/>
          <w:sz w:val="20"/>
          <w:szCs w:val="20"/>
        </w:rPr>
        <w:t>Brachystegia</w:t>
      </w:r>
      <w:r w:rsidRPr="002B6E4F">
        <w:rPr>
          <w:rStyle w:val="apple-style-span"/>
          <w:color w:val="040404"/>
          <w:sz w:val="20"/>
          <w:szCs w:val="20"/>
        </w:rPr>
        <w:t xml:space="preserve">, </w:t>
      </w:r>
      <w:r w:rsidRPr="002B6E4F">
        <w:rPr>
          <w:rStyle w:val="apple-style-span"/>
          <w:i/>
          <w:color w:val="040404"/>
          <w:sz w:val="20"/>
          <w:szCs w:val="20"/>
        </w:rPr>
        <w:t>Isoberlinia</w:t>
      </w:r>
      <w:r w:rsidRPr="002B6E4F">
        <w:rPr>
          <w:rStyle w:val="apple-style-span"/>
          <w:color w:val="040404"/>
          <w:sz w:val="20"/>
          <w:szCs w:val="20"/>
        </w:rPr>
        <w:t xml:space="preserve"> and </w:t>
      </w:r>
      <w:r w:rsidRPr="002B6E4F">
        <w:rPr>
          <w:rStyle w:val="apple-style-span"/>
          <w:i/>
          <w:color w:val="040404"/>
          <w:sz w:val="20"/>
          <w:szCs w:val="20"/>
        </w:rPr>
        <w:t xml:space="preserve">Julbernardia </w:t>
      </w:r>
      <w:r w:rsidRPr="002B6E4F">
        <w:rPr>
          <w:rStyle w:val="apple-style-span"/>
          <w:color w:val="040404"/>
          <w:sz w:val="20"/>
          <w:szCs w:val="20"/>
        </w:rPr>
        <w:t>(Miombo) tree species. Charcoal production in GMAs is most prominent in those areas with concentrated populations or along roads leading to urban areas.</w:t>
      </w:r>
      <w:r w:rsidRPr="002B6E4F">
        <w:rPr>
          <w:sz w:val="20"/>
          <w:szCs w:val="20"/>
        </w:rPr>
        <w:t xml:space="preserve"> </w:t>
      </w:r>
      <w:r w:rsidRPr="002B6E4F">
        <w:rPr>
          <w:rStyle w:val="apple-style-span"/>
          <w:color w:val="040404"/>
          <w:sz w:val="20"/>
          <w:szCs w:val="20"/>
        </w:rPr>
        <w:t>Before the 1980s, the Forest Department carried out extensive forest management activities production in GMAs and forest reserves to supervise woodland clearing by charcoal producers to ensure that producers followed felling regulations and paid appropriate licensing fees; however with current budgetary shortfalls and lack of resources those oversight activities have been significantly diminished.</w:t>
      </w:r>
    </w:p>
    <w:p w:rsidR="00D2551E" w:rsidRPr="002B6E4F" w:rsidRDefault="00D2551E" w:rsidP="00D2551E">
      <w:pPr>
        <w:jc w:val="both"/>
        <w:rPr>
          <w:rStyle w:val="apple-style-span"/>
          <w:color w:val="040404"/>
          <w:sz w:val="20"/>
          <w:szCs w:val="20"/>
        </w:rPr>
      </w:pPr>
    </w:p>
    <w:p w:rsidR="00D2551E" w:rsidRPr="002B6E4F" w:rsidRDefault="00D2551E" w:rsidP="00D2551E">
      <w:pPr>
        <w:jc w:val="both"/>
        <w:rPr>
          <w:rStyle w:val="apple-style-span"/>
          <w:color w:val="040404"/>
          <w:sz w:val="20"/>
          <w:szCs w:val="20"/>
        </w:rPr>
      </w:pPr>
      <w:r w:rsidRPr="002B6E4F">
        <w:rPr>
          <w:rStyle w:val="apple-style-span"/>
          <w:color w:val="040404"/>
          <w:sz w:val="20"/>
          <w:szCs w:val="20"/>
        </w:rPr>
        <w:t>The impact of the charcoal trade on Zambian forests/woodlands is exacerbated by the inefficient methods being used in its processing and consumption. Almost all the charcoal in Zambia is made using the earth clamp method, the process of which involves felling trees and cross-cutting them into short logs, piling the logs into a clamp, covering the clamp with soil lumps, igniting the kiln, carbonizing the wood into charcoal, and then harvesting and packaging the charcoal into bags. The conversion efficiency of this type of kiln is typically very low – estimated at about 10-15%. In addition to being inefficient and requiring a large amount of wood, this carbonization process emits significant amounts of CH4 and non-methane hydrocarbons (NMHC). Moreover as one recent study in Zambia noted the severe heat generated by a traditional kiln during wood carbonization kills all sources of regeneration in the area and colonization by new trees may take many decades.</w:t>
      </w:r>
      <w:r w:rsidRPr="002B6E4F">
        <w:rPr>
          <w:rStyle w:val="FootnoteReference"/>
          <w:color w:val="040404"/>
          <w:sz w:val="20"/>
          <w:szCs w:val="20"/>
        </w:rPr>
        <w:footnoteReference w:id="15"/>
      </w:r>
      <w:r w:rsidRPr="002B6E4F">
        <w:rPr>
          <w:rStyle w:val="apple-style-span"/>
          <w:color w:val="040404"/>
          <w:sz w:val="20"/>
          <w:szCs w:val="20"/>
        </w:rPr>
        <w:t xml:space="preserve">  In 1996 a</w:t>
      </w:r>
      <w:r w:rsidRPr="002B6E4F">
        <w:rPr>
          <w:sz w:val="20"/>
          <w:szCs w:val="20"/>
        </w:rPr>
        <w:t xml:space="preserve"> </w:t>
      </w:r>
      <w:r w:rsidRPr="002B6E4F">
        <w:rPr>
          <w:rStyle w:val="apple-style-span"/>
          <w:color w:val="040404"/>
          <w:sz w:val="20"/>
          <w:szCs w:val="20"/>
        </w:rPr>
        <w:t>Charcoal Production Manual, the first of its kind in Zambia, was produced as part of a cooperation between the MEWD and the Stockholm Environment Institute (SEI).</w:t>
      </w:r>
      <w:r w:rsidRPr="002B6E4F">
        <w:rPr>
          <w:sz w:val="20"/>
          <w:szCs w:val="20"/>
        </w:rPr>
        <w:t xml:space="preserve"> </w:t>
      </w:r>
      <w:r w:rsidRPr="002B6E4F">
        <w:rPr>
          <w:rStyle w:val="apple-style-span"/>
          <w:color w:val="040404"/>
          <w:sz w:val="20"/>
          <w:szCs w:val="20"/>
        </w:rPr>
        <w:t>The manual attempted to explain best practices for the traditional earth clamp production method but made clear in the introduction that it “does not deal with other [more efficient] methods as these are not yet practiced in Zambia.”</w:t>
      </w:r>
      <w:r w:rsidRPr="002B6E4F">
        <w:rPr>
          <w:rStyle w:val="FootnoteReference"/>
          <w:color w:val="040404"/>
          <w:sz w:val="20"/>
          <w:szCs w:val="20"/>
        </w:rPr>
        <w:footnoteReference w:id="16"/>
      </w:r>
      <w:r w:rsidRPr="002B6E4F">
        <w:rPr>
          <w:rStyle w:val="apple-style-span"/>
          <w:color w:val="040404"/>
          <w:sz w:val="20"/>
          <w:szCs w:val="20"/>
        </w:rPr>
        <w:t xml:space="preserve"> Moreover it did not address the issue of land use change in charcoal production. As in any bioenergy system, carbon dynamics from charcoal are linked to both terrestrial carbon dynamics and emissions from fuel processing and combustion. </w:t>
      </w:r>
    </w:p>
    <w:p w:rsidR="00D2551E" w:rsidRPr="002B6E4F" w:rsidRDefault="00D2551E" w:rsidP="00D2551E">
      <w:pPr>
        <w:jc w:val="both"/>
        <w:rPr>
          <w:rStyle w:val="apple-style-span"/>
          <w:color w:val="040404"/>
          <w:sz w:val="20"/>
          <w:szCs w:val="20"/>
        </w:rPr>
      </w:pPr>
    </w:p>
    <w:p w:rsidR="00D2551E" w:rsidRPr="002B6E4F" w:rsidRDefault="00D2551E" w:rsidP="00D2551E">
      <w:pPr>
        <w:jc w:val="both"/>
        <w:rPr>
          <w:sz w:val="20"/>
          <w:szCs w:val="20"/>
        </w:rPr>
      </w:pPr>
      <w:r w:rsidRPr="002B6E4F">
        <w:rPr>
          <w:rStyle w:val="apple-style-span"/>
          <w:color w:val="040404"/>
          <w:sz w:val="20"/>
          <w:szCs w:val="20"/>
        </w:rPr>
        <w:t xml:space="preserve">A number of recent studies have demonstrated that for areas where charcoal is a primary driver of deforestation the introduction of improved kilns can be a powerful tool in both reducing emissions and increasing forest cover. The results of a study by the World Bank on the impacts of improved kilns in a Miombo woodlands context demonstrated that improved kilns were by far the most effective instruments in improving forest cover compared to a business-as-usual scenario (see diagram </w:t>
      </w:r>
      <w:r w:rsidRPr="002B6E4F">
        <w:rPr>
          <w:sz w:val="20"/>
          <w:szCs w:val="20"/>
        </w:rPr>
        <w:t>below which illustrates the combined and individual impacts of the three policy options on forest cover).</w:t>
      </w:r>
    </w:p>
    <w:p w:rsidR="00D2551E" w:rsidRPr="002B6E4F" w:rsidRDefault="00D2551E" w:rsidP="00D2551E">
      <w:pPr>
        <w:jc w:val="both"/>
        <w:rPr>
          <w:rStyle w:val="apple-style-span"/>
          <w:color w:val="040404"/>
          <w:sz w:val="20"/>
          <w:szCs w:val="20"/>
        </w:rPr>
      </w:pPr>
    </w:p>
    <w:p w:rsidR="00D2551E" w:rsidRPr="002B6E4F" w:rsidRDefault="00915CB4" w:rsidP="00D2551E">
      <w:pPr>
        <w:jc w:val="both"/>
        <w:rPr>
          <w:rStyle w:val="apple-style-span"/>
          <w:color w:val="040404"/>
          <w:sz w:val="20"/>
          <w:szCs w:val="20"/>
        </w:rPr>
      </w:pPr>
      <w:r w:rsidRPr="006C2212">
        <w:rPr>
          <w:noProof/>
          <w:szCs w:val="20"/>
        </w:rPr>
        <w:pict>
          <v:shape id="Picture 1" o:spid="_x0000_i1027" type="#_x0000_t75" style="width:246pt;height:161pt;visibility:visible;mso-wrap-style:square" o:bordertopcolor="black" o:borderleftcolor="black" o:borderbottomcolor="black" o:borderrightcolor="black">
            <v:imagedata r:id="rId14" o:title=""/>
            <w10:bordertop type="single" width="4"/>
            <w10:borderleft type="single" width="4"/>
            <w10:borderbottom type="single" width="4"/>
            <w10:borderright type="single" width="4"/>
          </v:shape>
        </w:pict>
      </w:r>
    </w:p>
    <w:p w:rsidR="00D2551E" w:rsidRPr="002B6E4F" w:rsidRDefault="00D2551E" w:rsidP="00D2551E">
      <w:pPr>
        <w:jc w:val="both"/>
        <w:rPr>
          <w:sz w:val="18"/>
          <w:szCs w:val="18"/>
        </w:rPr>
      </w:pPr>
    </w:p>
    <w:p w:rsidR="00D2551E" w:rsidRPr="002B6E4F" w:rsidRDefault="00D2551E" w:rsidP="00D2551E">
      <w:pPr>
        <w:jc w:val="both"/>
        <w:rPr>
          <w:rStyle w:val="apple-style-span"/>
          <w:color w:val="040404"/>
          <w:sz w:val="20"/>
          <w:szCs w:val="20"/>
        </w:rPr>
      </w:pPr>
      <w:r w:rsidRPr="002B6E4F">
        <w:rPr>
          <w:sz w:val="20"/>
          <w:szCs w:val="20"/>
        </w:rPr>
        <w:t>The diagram above illustrates that improved kiln technology – although only increasing efficiency – has a significant positive impact on forest area. The relatively larger impact of improved kiln technology on forest management, compared to policy interventions on the consumption side, can be explained by the fact that production-side measures are not offset by population growth and, thus, have a more profound impact.</w:t>
      </w:r>
      <w:r w:rsidR="003C3521" w:rsidRPr="002B6E4F">
        <w:rPr>
          <w:sz w:val="20"/>
          <w:szCs w:val="20"/>
        </w:rPr>
        <w:t xml:space="preserve"> </w:t>
      </w:r>
      <w:r w:rsidRPr="002B6E4F">
        <w:rPr>
          <w:rStyle w:val="apple-style-span"/>
          <w:color w:val="040404"/>
          <w:sz w:val="20"/>
          <w:szCs w:val="20"/>
        </w:rPr>
        <w:t>In an effort to popularize more efficient charcoal production technologies and fuel switch practices, this component will replace traditional earth kilns with 240 improved retort kilns in two GMAs where charcoal production is a major driver of forest degradation. The project will make every effort to source these kilns from local manufacturers if possible. Whereas a regular kiln carbonises biomass in a closed container and releases gas and vapour to the atmosphere, a retort carbonizes biomass, condenses the gas and vapor, and collects the gas or liquid tar in a container (resulting in low emissions of CH4 during production). The Adam’s retort represents one of the most efficient means of producing good-quality charcoal with less fuel wood and can carbonize about 3 m</w:t>
      </w:r>
      <w:r w:rsidRPr="002B6E4F">
        <w:rPr>
          <w:rStyle w:val="apple-style-span"/>
          <w:color w:val="040404"/>
          <w:sz w:val="20"/>
          <w:szCs w:val="20"/>
          <w:vertAlign w:val="superscript"/>
        </w:rPr>
        <w:t>3</w:t>
      </w:r>
      <w:r w:rsidRPr="002B6E4F">
        <w:rPr>
          <w:rStyle w:val="apple-style-span"/>
          <w:color w:val="040404"/>
          <w:sz w:val="20"/>
          <w:szCs w:val="20"/>
        </w:rPr>
        <w:t xml:space="preserve"> of wood (about 600 – 900 kg) per run. Up to three runs can be done in a week yielding up to a 1 ton of charcoal </w:t>
      </w:r>
      <w:r w:rsidRPr="002B6E4F">
        <w:rPr>
          <w:rStyle w:val="apple-style-span"/>
          <w:color w:val="040404"/>
          <w:sz w:val="20"/>
          <w:szCs w:val="20"/>
        </w:rPr>
        <w:lastRenderedPageBreak/>
        <w:t xml:space="preserve">(the effective carbonisation of the biomass takes only about 30 hours compared with 4-5 days for traditional kilns). Retorts are designed to meet the needs of producer cooperatives as they are relatively expensive (USD 700 – 900) per unit and are immovable. </w:t>
      </w:r>
    </w:p>
    <w:p w:rsidR="00D2551E" w:rsidRPr="002B6E4F" w:rsidRDefault="00D2551E" w:rsidP="00D2551E">
      <w:pPr>
        <w:jc w:val="both"/>
        <w:rPr>
          <w:rStyle w:val="apple-style-span"/>
          <w:color w:val="040404"/>
          <w:sz w:val="20"/>
          <w:szCs w:val="20"/>
        </w:rPr>
      </w:pPr>
    </w:p>
    <w:p w:rsidR="00D2551E" w:rsidRPr="002B6E4F" w:rsidRDefault="00D2551E" w:rsidP="00D2551E">
      <w:pPr>
        <w:jc w:val="both"/>
        <w:rPr>
          <w:rStyle w:val="apple-style-span"/>
          <w:color w:val="040404"/>
          <w:sz w:val="20"/>
          <w:szCs w:val="20"/>
        </w:rPr>
      </w:pPr>
      <w:r w:rsidRPr="002B6E4F">
        <w:rPr>
          <w:rStyle w:val="apple-style-span"/>
          <w:color w:val="040404"/>
          <w:sz w:val="20"/>
          <w:szCs w:val="20"/>
        </w:rPr>
        <w:t>The two GMAs where the retorts will be disseminated will be Mufunta and Namwala bordering the Kafue NP. The choice of these GMAs was based on consultations with a variety of stakeholders and data analysis, including a recent study done by the Millennium Challenge Corporation (</w:t>
      </w:r>
      <w:r w:rsidRPr="002B6E4F">
        <w:rPr>
          <w:rStyle w:val="apple-style-span"/>
          <w:i/>
          <w:color w:val="040404"/>
          <w:sz w:val="20"/>
          <w:szCs w:val="20"/>
        </w:rPr>
        <w:t>Situational and Livelihoods Analysis Study in Nine Game Management Areas, surrounding Kafue National Park, Zambia – August 2011</w:t>
      </w:r>
      <w:r w:rsidRPr="002B6E4F">
        <w:rPr>
          <w:rStyle w:val="apple-style-span"/>
          <w:color w:val="040404"/>
          <w:sz w:val="20"/>
          <w:szCs w:val="20"/>
        </w:rPr>
        <w:t xml:space="preserve">) which inventoried all the livelihood activities in each GMA (including charcoal production). The table below shows that Mufunta and Namwala are GMAs where charcoal production is already happening (the report notes that charcoal production from Julbernardia paniculata and Brachystegia spp. trees is an important livelihood activity for both men and women in these areas) and which threatens SLM and biodiversity conservation. Moreover they are both areas with a large amount of standing forests still remaining and demonstrated high or medium interest in or potential for scale-up of charcoal production based on interviews with GMA inhabitants. Therefore they offer an optimal localized environment in which to pilot improved charcoal technologies (i.e. Adam retort kilns) to reduce pressure on critical forest resources. </w:t>
      </w:r>
    </w:p>
    <w:p w:rsidR="00D2551E" w:rsidRPr="002B6E4F" w:rsidRDefault="00D2551E" w:rsidP="00D2551E">
      <w:pPr>
        <w:jc w:val="center"/>
        <w:rPr>
          <w:rStyle w:val="apple-style-span"/>
          <w:b/>
          <w:color w:val="040404"/>
          <w:sz w:val="20"/>
          <w:szCs w:val="20"/>
        </w:rPr>
      </w:pPr>
    </w:p>
    <w:p w:rsidR="00D2551E" w:rsidRPr="002B6E4F" w:rsidRDefault="00D2551E" w:rsidP="00D2551E">
      <w:pPr>
        <w:jc w:val="center"/>
        <w:rPr>
          <w:rStyle w:val="apple-style-span"/>
          <w:b/>
          <w:color w:val="040404"/>
          <w:sz w:val="18"/>
          <w:szCs w:val="18"/>
        </w:rPr>
      </w:pPr>
      <w:r w:rsidRPr="002B6E4F">
        <w:rPr>
          <w:rStyle w:val="apple-style-span"/>
          <w:b/>
          <w:color w:val="040404"/>
          <w:sz w:val="18"/>
          <w:szCs w:val="18"/>
        </w:rPr>
        <w:t>Excerpt from MCC Livelihoods Study – Analysis of Charcoal Production in Mufunta and Namwala GMAs</w:t>
      </w:r>
    </w:p>
    <w:tbl>
      <w:tblPr>
        <w:tblW w:w="10593"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18"/>
        <w:gridCol w:w="1406"/>
        <w:gridCol w:w="2426"/>
        <w:gridCol w:w="2808"/>
        <w:gridCol w:w="2835"/>
      </w:tblGrid>
      <w:tr w:rsidR="003C3521" w:rsidRPr="002B6E4F" w:rsidTr="003C3521">
        <w:trPr>
          <w:trHeight w:val="953"/>
        </w:trPr>
        <w:tc>
          <w:tcPr>
            <w:tcW w:w="1118" w:type="dxa"/>
            <w:shd w:val="clear" w:color="auto" w:fill="auto"/>
          </w:tcPr>
          <w:p w:rsidR="00D2551E" w:rsidRPr="00EA654E" w:rsidRDefault="00D2551E" w:rsidP="00806131">
            <w:pPr>
              <w:pStyle w:val="Footer"/>
              <w:tabs>
                <w:tab w:val="clear" w:pos="4320"/>
                <w:tab w:val="clear" w:pos="8640"/>
              </w:tabs>
              <w:spacing w:after="80"/>
              <w:jc w:val="center"/>
              <w:rPr>
                <w:rStyle w:val="apple-style-span"/>
                <w:b/>
                <w:color w:val="040404"/>
                <w:sz w:val="18"/>
                <w:szCs w:val="18"/>
                <w:lang w:val="en-US" w:eastAsia="en-US"/>
              </w:rPr>
            </w:pPr>
            <w:r w:rsidRPr="00EA654E">
              <w:rPr>
                <w:rStyle w:val="apple-style-span"/>
                <w:b/>
                <w:color w:val="040404"/>
                <w:sz w:val="18"/>
                <w:szCs w:val="18"/>
                <w:lang w:val="en-US" w:eastAsia="en-US"/>
              </w:rPr>
              <w:t>GMA</w:t>
            </w:r>
          </w:p>
        </w:tc>
        <w:tc>
          <w:tcPr>
            <w:tcW w:w="1406" w:type="dxa"/>
            <w:shd w:val="clear" w:color="auto" w:fill="auto"/>
          </w:tcPr>
          <w:p w:rsidR="00D2551E" w:rsidRPr="00EA654E" w:rsidRDefault="00D2551E" w:rsidP="00806131">
            <w:pPr>
              <w:pStyle w:val="Footer"/>
              <w:tabs>
                <w:tab w:val="clear" w:pos="4320"/>
                <w:tab w:val="clear" w:pos="8640"/>
              </w:tabs>
              <w:spacing w:after="80"/>
              <w:jc w:val="center"/>
              <w:rPr>
                <w:rStyle w:val="apple-style-span"/>
                <w:b/>
                <w:color w:val="040404"/>
                <w:sz w:val="18"/>
                <w:szCs w:val="18"/>
                <w:lang w:val="en-US" w:eastAsia="en-US"/>
              </w:rPr>
            </w:pPr>
            <w:r w:rsidRPr="00EA654E">
              <w:rPr>
                <w:rStyle w:val="apple-style-span"/>
                <w:b/>
                <w:color w:val="040404"/>
                <w:sz w:val="18"/>
                <w:szCs w:val="18"/>
                <w:lang w:val="en-US" w:eastAsia="en-US"/>
              </w:rPr>
              <w:t>Type of Livelihood Activity</w:t>
            </w:r>
          </w:p>
        </w:tc>
        <w:tc>
          <w:tcPr>
            <w:tcW w:w="2426" w:type="dxa"/>
            <w:shd w:val="clear" w:color="auto" w:fill="auto"/>
          </w:tcPr>
          <w:p w:rsidR="00D2551E" w:rsidRPr="00EA654E" w:rsidRDefault="00D2551E" w:rsidP="00806131">
            <w:pPr>
              <w:pStyle w:val="Footer"/>
              <w:tabs>
                <w:tab w:val="clear" w:pos="4320"/>
                <w:tab w:val="clear" w:pos="8640"/>
              </w:tabs>
              <w:spacing w:after="80"/>
              <w:jc w:val="center"/>
              <w:rPr>
                <w:rStyle w:val="apple-style-span"/>
                <w:b/>
                <w:color w:val="040404"/>
                <w:sz w:val="18"/>
                <w:szCs w:val="18"/>
                <w:lang w:val="en-US" w:eastAsia="en-US"/>
              </w:rPr>
            </w:pPr>
            <w:r w:rsidRPr="00EA654E">
              <w:rPr>
                <w:rStyle w:val="apple-style-span"/>
                <w:b/>
                <w:color w:val="040404"/>
                <w:sz w:val="18"/>
                <w:szCs w:val="18"/>
                <w:lang w:val="en-US" w:eastAsia="en-US"/>
              </w:rPr>
              <w:t>For Livelihoods Involving Natural Resources: Current Status of Natural Resource Based on Availability</w:t>
            </w:r>
          </w:p>
        </w:tc>
        <w:tc>
          <w:tcPr>
            <w:tcW w:w="2808" w:type="dxa"/>
            <w:shd w:val="clear" w:color="auto" w:fill="auto"/>
          </w:tcPr>
          <w:p w:rsidR="00D2551E" w:rsidRPr="002B6E4F" w:rsidRDefault="00D2551E" w:rsidP="00806131">
            <w:pPr>
              <w:pStyle w:val="Default"/>
              <w:jc w:val="center"/>
              <w:rPr>
                <w:rStyle w:val="apple-style-span"/>
                <w:b/>
                <w:sz w:val="18"/>
                <w:szCs w:val="18"/>
              </w:rPr>
            </w:pPr>
            <w:r w:rsidRPr="002B6E4F">
              <w:rPr>
                <w:b/>
                <w:bCs/>
                <w:sz w:val="18"/>
                <w:szCs w:val="18"/>
              </w:rPr>
              <w:t>Currently Supports or Threatens Sustainable Land use or Conservation of Biodiversity</w:t>
            </w:r>
          </w:p>
        </w:tc>
        <w:tc>
          <w:tcPr>
            <w:tcW w:w="2835" w:type="dxa"/>
            <w:shd w:val="clear" w:color="auto" w:fill="auto"/>
          </w:tcPr>
          <w:p w:rsidR="00D2551E" w:rsidRPr="00EA654E" w:rsidRDefault="00D2551E" w:rsidP="00806131">
            <w:pPr>
              <w:pStyle w:val="Footer"/>
              <w:tabs>
                <w:tab w:val="clear" w:pos="4320"/>
                <w:tab w:val="clear" w:pos="8640"/>
              </w:tabs>
              <w:spacing w:after="80"/>
              <w:jc w:val="center"/>
              <w:rPr>
                <w:rStyle w:val="apple-style-span"/>
                <w:b/>
                <w:color w:val="040404"/>
                <w:sz w:val="18"/>
                <w:szCs w:val="18"/>
                <w:lang w:val="en-US" w:eastAsia="en-US"/>
              </w:rPr>
            </w:pPr>
            <w:r w:rsidRPr="00EA654E">
              <w:rPr>
                <w:rStyle w:val="apple-style-span"/>
                <w:b/>
                <w:color w:val="040404"/>
                <w:sz w:val="18"/>
                <w:szCs w:val="18"/>
                <w:lang w:val="en-US" w:eastAsia="en-US"/>
              </w:rPr>
              <w:t>Interest in/or Potential for Scaling up: High, Med, Low **</w:t>
            </w:r>
          </w:p>
        </w:tc>
      </w:tr>
      <w:tr w:rsidR="003C3521" w:rsidRPr="002B6E4F" w:rsidTr="003C3521">
        <w:tc>
          <w:tcPr>
            <w:tcW w:w="1118" w:type="dxa"/>
            <w:shd w:val="clear" w:color="auto" w:fill="auto"/>
          </w:tcPr>
          <w:p w:rsidR="00D2551E" w:rsidRPr="00EA654E" w:rsidRDefault="00D2551E" w:rsidP="00806131">
            <w:pPr>
              <w:pStyle w:val="Footer"/>
              <w:tabs>
                <w:tab w:val="clear" w:pos="4320"/>
                <w:tab w:val="clear" w:pos="8640"/>
              </w:tabs>
              <w:spacing w:after="80"/>
              <w:jc w:val="center"/>
              <w:rPr>
                <w:rStyle w:val="apple-style-span"/>
                <w:color w:val="040404"/>
                <w:sz w:val="18"/>
                <w:szCs w:val="18"/>
                <w:lang w:val="en-US" w:eastAsia="en-US"/>
              </w:rPr>
            </w:pPr>
            <w:r w:rsidRPr="00EA654E">
              <w:rPr>
                <w:rStyle w:val="apple-style-span"/>
                <w:color w:val="040404"/>
                <w:sz w:val="18"/>
                <w:szCs w:val="18"/>
                <w:lang w:val="en-US" w:eastAsia="en-US"/>
              </w:rPr>
              <w:t>Mufunta</w:t>
            </w:r>
          </w:p>
        </w:tc>
        <w:tc>
          <w:tcPr>
            <w:tcW w:w="1406" w:type="dxa"/>
            <w:shd w:val="clear" w:color="auto" w:fill="auto"/>
          </w:tcPr>
          <w:p w:rsidR="00D2551E" w:rsidRPr="00EA654E" w:rsidRDefault="00D2551E" w:rsidP="00806131">
            <w:pPr>
              <w:pStyle w:val="Footer"/>
              <w:tabs>
                <w:tab w:val="clear" w:pos="4320"/>
                <w:tab w:val="clear" w:pos="8640"/>
              </w:tabs>
              <w:spacing w:after="80"/>
              <w:jc w:val="center"/>
              <w:rPr>
                <w:rStyle w:val="apple-style-span"/>
                <w:color w:val="040404"/>
                <w:sz w:val="18"/>
                <w:szCs w:val="18"/>
                <w:lang w:val="en-US" w:eastAsia="en-US"/>
              </w:rPr>
            </w:pPr>
            <w:r w:rsidRPr="00EA654E">
              <w:rPr>
                <w:rStyle w:val="apple-style-span"/>
                <w:color w:val="040404"/>
                <w:sz w:val="18"/>
                <w:szCs w:val="18"/>
                <w:lang w:val="en-US" w:eastAsia="en-US"/>
              </w:rPr>
              <w:t>Charcoal</w:t>
            </w:r>
          </w:p>
        </w:tc>
        <w:tc>
          <w:tcPr>
            <w:tcW w:w="2426" w:type="dxa"/>
            <w:shd w:val="clear" w:color="auto" w:fill="auto"/>
          </w:tcPr>
          <w:p w:rsidR="00D2551E" w:rsidRPr="00EA654E" w:rsidRDefault="00D2551E" w:rsidP="00806131">
            <w:pPr>
              <w:pStyle w:val="Footer"/>
              <w:tabs>
                <w:tab w:val="clear" w:pos="4320"/>
                <w:tab w:val="clear" w:pos="8640"/>
              </w:tabs>
              <w:spacing w:after="80"/>
              <w:jc w:val="center"/>
              <w:rPr>
                <w:rStyle w:val="apple-style-span"/>
                <w:color w:val="040404"/>
                <w:sz w:val="18"/>
                <w:szCs w:val="18"/>
                <w:lang w:val="en-US" w:eastAsia="en-US"/>
              </w:rPr>
            </w:pPr>
            <w:r w:rsidRPr="00EA654E">
              <w:rPr>
                <w:rStyle w:val="apple-style-span"/>
                <w:color w:val="040404"/>
                <w:sz w:val="18"/>
                <w:szCs w:val="18"/>
                <w:lang w:val="en-US" w:eastAsia="en-US"/>
              </w:rPr>
              <w:t>High</w:t>
            </w:r>
          </w:p>
        </w:tc>
        <w:tc>
          <w:tcPr>
            <w:tcW w:w="2808" w:type="dxa"/>
            <w:shd w:val="clear" w:color="auto" w:fill="auto"/>
          </w:tcPr>
          <w:p w:rsidR="00D2551E" w:rsidRPr="00EA654E" w:rsidRDefault="00D2551E" w:rsidP="00806131">
            <w:pPr>
              <w:pStyle w:val="Footer"/>
              <w:tabs>
                <w:tab w:val="clear" w:pos="4320"/>
                <w:tab w:val="clear" w:pos="8640"/>
              </w:tabs>
              <w:spacing w:after="80"/>
              <w:jc w:val="center"/>
              <w:rPr>
                <w:rStyle w:val="apple-style-span"/>
                <w:b/>
                <w:color w:val="040404"/>
                <w:sz w:val="18"/>
                <w:szCs w:val="18"/>
                <w:lang w:val="en-US" w:eastAsia="en-US"/>
              </w:rPr>
            </w:pPr>
            <w:r w:rsidRPr="00EA654E">
              <w:rPr>
                <w:rStyle w:val="apple-style-span"/>
                <w:b/>
                <w:color w:val="040404"/>
                <w:sz w:val="18"/>
                <w:szCs w:val="18"/>
                <w:lang w:val="en-US" w:eastAsia="en-US"/>
              </w:rPr>
              <w:t>Threatens</w:t>
            </w:r>
          </w:p>
        </w:tc>
        <w:tc>
          <w:tcPr>
            <w:tcW w:w="2835" w:type="dxa"/>
            <w:shd w:val="clear" w:color="auto" w:fill="auto"/>
          </w:tcPr>
          <w:p w:rsidR="00D2551E" w:rsidRPr="00EA654E" w:rsidRDefault="00D2551E" w:rsidP="00806131">
            <w:pPr>
              <w:pStyle w:val="Footer"/>
              <w:tabs>
                <w:tab w:val="clear" w:pos="4320"/>
                <w:tab w:val="clear" w:pos="8640"/>
              </w:tabs>
              <w:spacing w:after="80"/>
              <w:jc w:val="center"/>
              <w:rPr>
                <w:rStyle w:val="apple-style-span"/>
                <w:color w:val="040404"/>
                <w:sz w:val="18"/>
                <w:szCs w:val="18"/>
                <w:lang w:val="en-US" w:eastAsia="en-US"/>
              </w:rPr>
            </w:pPr>
            <w:r w:rsidRPr="00EA654E">
              <w:rPr>
                <w:rStyle w:val="apple-style-span"/>
                <w:color w:val="040404"/>
                <w:sz w:val="18"/>
                <w:szCs w:val="18"/>
                <w:lang w:val="en-US" w:eastAsia="en-US"/>
              </w:rPr>
              <w:t>High</w:t>
            </w:r>
          </w:p>
        </w:tc>
      </w:tr>
      <w:tr w:rsidR="003C3521" w:rsidRPr="002B6E4F" w:rsidTr="003C3521">
        <w:tc>
          <w:tcPr>
            <w:tcW w:w="1118" w:type="dxa"/>
            <w:shd w:val="clear" w:color="auto" w:fill="auto"/>
          </w:tcPr>
          <w:p w:rsidR="00D2551E" w:rsidRPr="00EA654E" w:rsidRDefault="00D2551E" w:rsidP="00806131">
            <w:pPr>
              <w:pStyle w:val="Footer"/>
              <w:tabs>
                <w:tab w:val="clear" w:pos="4320"/>
                <w:tab w:val="clear" w:pos="8640"/>
              </w:tabs>
              <w:spacing w:after="80"/>
              <w:jc w:val="center"/>
              <w:rPr>
                <w:rStyle w:val="apple-style-span"/>
                <w:color w:val="040404"/>
                <w:sz w:val="18"/>
                <w:szCs w:val="18"/>
                <w:lang w:val="en-US" w:eastAsia="en-US"/>
              </w:rPr>
            </w:pPr>
            <w:r w:rsidRPr="00EA654E">
              <w:rPr>
                <w:rStyle w:val="apple-style-span"/>
                <w:color w:val="040404"/>
                <w:sz w:val="18"/>
                <w:szCs w:val="18"/>
                <w:lang w:val="en-US" w:eastAsia="en-US"/>
              </w:rPr>
              <w:t>Namwala</w:t>
            </w:r>
          </w:p>
        </w:tc>
        <w:tc>
          <w:tcPr>
            <w:tcW w:w="1406" w:type="dxa"/>
            <w:shd w:val="clear" w:color="auto" w:fill="auto"/>
          </w:tcPr>
          <w:p w:rsidR="00D2551E" w:rsidRPr="00EA654E" w:rsidRDefault="00D2551E" w:rsidP="00806131">
            <w:pPr>
              <w:pStyle w:val="Footer"/>
              <w:tabs>
                <w:tab w:val="clear" w:pos="4320"/>
                <w:tab w:val="clear" w:pos="8640"/>
              </w:tabs>
              <w:spacing w:after="80"/>
              <w:jc w:val="center"/>
              <w:rPr>
                <w:rStyle w:val="apple-style-span"/>
                <w:color w:val="040404"/>
                <w:sz w:val="18"/>
                <w:szCs w:val="18"/>
                <w:lang w:val="en-US" w:eastAsia="en-US"/>
              </w:rPr>
            </w:pPr>
            <w:r w:rsidRPr="00EA654E">
              <w:rPr>
                <w:rStyle w:val="apple-style-span"/>
                <w:color w:val="040404"/>
                <w:sz w:val="18"/>
                <w:szCs w:val="18"/>
                <w:lang w:val="en-US" w:eastAsia="en-US"/>
              </w:rPr>
              <w:t>Charcoal</w:t>
            </w:r>
          </w:p>
        </w:tc>
        <w:tc>
          <w:tcPr>
            <w:tcW w:w="2426" w:type="dxa"/>
            <w:shd w:val="clear" w:color="auto" w:fill="auto"/>
          </w:tcPr>
          <w:p w:rsidR="00D2551E" w:rsidRPr="00EA654E" w:rsidRDefault="00D2551E" w:rsidP="00806131">
            <w:pPr>
              <w:pStyle w:val="Footer"/>
              <w:tabs>
                <w:tab w:val="clear" w:pos="4320"/>
                <w:tab w:val="clear" w:pos="8640"/>
              </w:tabs>
              <w:spacing w:after="80"/>
              <w:jc w:val="center"/>
              <w:rPr>
                <w:rStyle w:val="apple-style-span"/>
                <w:color w:val="040404"/>
                <w:sz w:val="18"/>
                <w:szCs w:val="18"/>
                <w:lang w:val="en-US" w:eastAsia="en-US"/>
              </w:rPr>
            </w:pPr>
            <w:r w:rsidRPr="00EA654E">
              <w:rPr>
                <w:rStyle w:val="apple-style-span"/>
                <w:color w:val="040404"/>
                <w:sz w:val="18"/>
                <w:szCs w:val="18"/>
                <w:lang w:val="en-US" w:eastAsia="en-US"/>
              </w:rPr>
              <w:t xml:space="preserve">High </w:t>
            </w:r>
          </w:p>
        </w:tc>
        <w:tc>
          <w:tcPr>
            <w:tcW w:w="2808" w:type="dxa"/>
            <w:shd w:val="clear" w:color="auto" w:fill="auto"/>
          </w:tcPr>
          <w:p w:rsidR="00D2551E" w:rsidRPr="00EA654E" w:rsidRDefault="00D2551E" w:rsidP="00806131">
            <w:pPr>
              <w:pStyle w:val="Footer"/>
              <w:tabs>
                <w:tab w:val="clear" w:pos="4320"/>
                <w:tab w:val="clear" w:pos="8640"/>
              </w:tabs>
              <w:spacing w:after="80"/>
              <w:jc w:val="center"/>
              <w:rPr>
                <w:rStyle w:val="apple-style-span"/>
                <w:b/>
                <w:color w:val="040404"/>
                <w:sz w:val="18"/>
                <w:szCs w:val="18"/>
                <w:lang w:val="en-US" w:eastAsia="en-US"/>
              </w:rPr>
            </w:pPr>
            <w:r w:rsidRPr="00EA654E">
              <w:rPr>
                <w:rStyle w:val="apple-style-span"/>
                <w:b/>
                <w:color w:val="040404"/>
                <w:sz w:val="18"/>
                <w:szCs w:val="18"/>
                <w:lang w:val="en-US" w:eastAsia="en-US"/>
              </w:rPr>
              <w:t>Threatens</w:t>
            </w:r>
          </w:p>
        </w:tc>
        <w:tc>
          <w:tcPr>
            <w:tcW w:w="2835" w:type="dxa"/>
            <w:shd w:val="clear" w:color="auto" w:fill="auto"/>
          </w:tcPr>
          <w:p w:rsidR="00D2551E" w:rsidRPr="00EA654E" w:rsidRDefault="00D2551E" w:rsidP="00806131">
            <w:pPr>
              <w:pStyle w:val="Footer"/>
              <w:tabs>
                <w:tab w:val="clear" w:pos="4320"/>
                <w:tab w:val="clear" w:pos="8640"/>
              </w:tabs>
              <w:spacing w:after="80"/>
              <w:jc w:val="center"/>
              <w:rPr>
                <w:rStyle w:val="apple-style-span"/>
                <w:color w:val="040404"/>
                <w:sz w:val="18"/>
                <w:szCs w:val="18"/>
                <w:lang w:val="en-US" w:eastAsia="en-US"/>
              </w:rPr>
            </w:pPr>
            <w:r w:rsidRPr="00EA654E">
              <w:rPr>
                <w:rStyle w:val="apple-style-span"/>
                <w:color w:val="040404"/>
                <w:sz w:val="18"/>
                <w:szCs w:val="18"/>
                <w:lang w:val="en-US" w:eastAsia="en-US"/>
              </w:rPr>
              <w:t>Medium</w:t>
            </w:r>
          </w:p>
        </w:tc>
      </w:tr>
    </w:tbl>
    <w:p w:rsidR="00D2551E" w:rsidRPr="002B6E4F" w:rsidRDefault="00D2551E" w:rsidP="00D2551E">
      <w:pPr>
        <w:pStyle w:val="Footer"/>
        <w:spacing w:after="80"/>
        <w:jc w:val="both"/>
        <w:rPr>
          <w:sz w:val="20"/>
          <w:szCs w:val="20"/>
        </w:rPr>
      </w:pPr>
    </w:p>
    <w:p w:rsidR="00D2551E" w:rsidRPr="002B6E4F" w:rsidRDefault="00D2551E" w:rsidP="00D2551E">
      <w:pPr>
        <w:pStyle w:val="Footer"/>
        <w:spacing w:after="80"/>
        <w:jc w:val="both"/>
        <w:rPr>
          <w:sz w:val="20"/>
          <w:szCs w:val="20"/>
        </w:rPr>
      </w:pPr>
      <w:r w:rsidRPr="002B6E4F">
        <w:rPr>
          <w:sz w:val="20"/>
          <w:szCs w:val="20"/>
        </w:rPr>
        <w:t xml:space="preserve">Several related activities will accompany and precede the introduction of the kilns. In collaboration with Community Resource Boards (CRBs), village leaders and forestry officials, community cooperatives will be formed and trained in the two GMAs on sustainable charcoal production and marketing, as well as the use of new kiln technologies (both installation, operations and maintenance). The selection of sites in the GMAs will be done in collaboration with the relevant ILUA assessments, GMA management plans and zoning guidelines. The formation of producer cooperatives will be linked to the establishment of the community woodlots under component #2 and the sites for the kilns will be situated in proximity to the woodlot sites. Each cooperative that receives a kiln must be licensed and certified with the appropriate local authorities (and will be monitored by the project) to insure that the kilns are </w:t>
      </w:r>
      <w:r w:rsidRPr="002B6E4F">
        <w:rPr>
          <w:sz w:val="20"/>
          <w:szCs w:val="20"/>
          <w:u w:val="single"/>
        </w:rPr>
        <w:t>replacing</w:t>
      </w:r>
      <w:r w:rsidRPr="002B6E4F">
        <w:rPr>
          <w:sz w:val="20"/>
          <w:szCs w:val="20"/>
        </w:rPr>
        <w:t xml:space="preserve"> the traditional practices and not supplementing existing practices.  Several mines in the Copperbelt are involved in large reforestation schemes and stove EE dissemination schemes and based on consultations have expressed a strong interest in potentially partnering with the project on funding such low-carbon technologies (kilns) or assistance with the community woodlots. </w:t>
      </w:r>
    </w:p>
    <w:p w:rsidR="00D2551E" w:rsidRPr="002B6E4F" w:rsidRDefault="00D2551E" w:rsidP="00D2551E">
      <w:pPr>
        <w:pStyle w:val="Footer"/>
        <w:spacing w:after="80"/>
        <w:jc w:val="both"/>
        <w:rPr>
          <w:sz w:val="20"/>
          <w:szCs w:val="20"/>
        </w:rPr>
      </w:pPr>
      <w:r w:rsidRPr="002B6E4F">
        <w:rPr>
          <w:sz w:val="20"/>
          <w:szCs w:val="20"/>
        </w:rPr>
        <w:t xml:space="preserve">With regards to the renewable biomass produced for the kilns in the community woodlots, the choice of which fuel wood to use will be done based on consultations and analysis done at the PPG stage. </w:t>
      </w:r>
      <w:r w:rsidRPr="002B6E4F">
        <w:rPr>
          <w:i/>
          <w:sz w:val="20"/>
          <w:szCs w:val="20"/>
        </w:rPr>
        <w:t>Acacia polycantha, Acacia mearnsii, Casuatina equisetifolia, Eucalyptus camadulensis, Acacia seyal, Leuceana leucocephala</w:t>
      </w:r>
      <w:r w:rsidRPr="002B6E4F">
        <w:rPr>
          <w:sz w:val="20"/>
          <w:szCs w:val="20"/>
        </w:rPr>
        <w:t xml:space="preserve"> and </w:t>
      </w:r>
      <w:r w:rsidRPr="002B6E4F">
        <w:rPr>
          <w:i/>
          <w:sz w:val="20"/>
          <w:szCs w:val="20"/>
        </w:rPr>
        <w:t>Tectonia grandis</w:t>
      </w:r>
      <w:r w:rsidRPr="002B6E4F">
        <w:rPr>
          <w:sz w:val="20"/>
          <w:szCs w:val="20"/>
        </w:rPr>
        <w:t xml:space="preserve"> are shortlisted as possible short-rotation crops for sustainable charcoal fuel sources under this project. These species have successfully been used for sustainable charcoal production in other parts of East Africa (Mugo &amp; Ong, 2006). An estimated minimum of 3,200 hectares of land will need to be coppiced at any given time to provide the sustainable biomass source for the kilns; a short-term scheme will have to be developed to provide fuel stock for the kilns until the first harvesting period of the woodlots. In order to insure the integrity of the emissions reductions and avoided deforestation it is essential that the management and operations of the woodlots in collaborations with the kiln operation be integrated in as formalized a structure as possible. Institutions like Copperbelt University who are doing research on improved charcoal technologies and best practices in the sustainable management of Miombo woodland ecosystems will also be incorporated into this project component.</w:t>
      </w:r>
    </w:p>
    <w:p w:rsidR="003C3521" w:rsidRPr="002B6E4F" w:rsidRDefault="00D2551E" w:rsidP="003C3521">
      <w:pPr>
        <w:pStyle w:val="Footer"/>
        <w:spacing w:after="80"/>
        <w:jc w:val="both"/>
        <w:rPr>
          <w:sz w:val="20"/>
          <w:szCs w:val="20"/>
        </w:rPr>
      </w:pPr>
      <w:r w:rsidRPr="002B6E4F">
        <w:rPr>
          <w:sz w:val="20"/>
          <w:szCs w:val="20"/>
        </w:rPr>
        <w:t xml:space="preserve">Together with related activities funded by USAID, the project will establish a national data inventory on charcoal use and consumption in GMAs and also provide technical assistance and assess the feasibility of linking the sustainable charcoal technologies implemented under the project to a carbon finance scheme under voluntary carbon markets) using a PoA approach. This will be assisted by the development of a standardized national baseline for sustainable charcoal production in Zambia together with support from several well-known carbon finance consulting firms who has done significant work in this area. The complex procedures for baseline emissions calculation are the prime obstacle for sustainable charcoal carbon finance projects and it is thus essential to simplify these methodologies allowing the use of standard baseline factors (existing methodologies have alone so far not been able to incentivise the more efficient production of charcoal). Standardized approaches can overcome the problem of high transaction costs incurred by the plant-specific data collection. As a result, standardized approaches will likely enable the implementation of emission reduction projects which have previously been prevented; the burden of baseline determination would largely be shifted away from project developers by establishing standardized factors. Given that it is a “public good”, GEF funds will only be used for fund the standardized baseline and will not cover actual project development costs. Finally, if the dissemination of the improved kilns are successfully operated and confirmed as an appropriate and in-demand technology for the pilot cooperatives a feasibility study will be conducted in the latter years of the project that will specifically analyze the most appropriate financing mechanism to be established to allow charcoal producers who are not part of the project to mobilize the financial resources needed to rather manufacture or purchase similar kilns under commercial terms (see Annexure 2 on cost-effectiveness). </w:t>
      </w:r>
    </w:p>
    <w:p w:rsidR="008139C1" w:rsidRPr="002B6E4F" w:rsidRDefault="00D2551E" w:rsidP="003C3521">
      <w:pPr>
        <w:pStyle w:val="Footer"/>
        <w:spacing w:after="80"/>
        <w:jc w:val="both"/>
        <w:rPr>
          <w:b/>
          <w:noProof/>
          <w:sz w:val="20"/>
          <w:szCs w:val="20"/>
        </w:rPr>
      </w:pPr>
      <w:r w:rsidRPr="002B6E4F">
        <w:rPr>
          <w:b/>
          <w:sz w:val="20"/>
          <w:szCs w:val="20"/>
        </w:rPr>
        <w:br w:type="page"/>
      </w:r>
      <w:r w:rsidR="008139C1" w:rsidRPr="002B6E4F">
        <w:rPr>
          <w:b/>
          <w:sz w:val="20"/>
          <w:szCs w:val="20"/>
        </w:rPr>
        <w:lastRenderedPageBreak/>
        <w:t xml:space="preserve">Annexure </w:t>
      </w:r>
      <w:r w:rsidRPr="002B6E4F">
        <w:rPr>
          <w:b/>
          <w:sz w:val="20"/>
          <w:szCs w:val="20"/>
        </w:rPr>
        <w:t>3</w:t>
      </w:r>
      <w:r w:rsidR="008139C1" w:rsidRPr="002B6E4F">
        <w:rPr>
          <w:b/>
          <w:sz w:val="20"/>
          <w:szCs w:val="20"/>
        </w:rPr>
        <w:t xml:space="preserve">: </w:t>
      </w:r>
      <w:r w:rsidR="008139C1" w:rsidRPr="002B6E4F">
        <w:rPr>
          <w:b/>
          <w:noProof/>
          <w:sz w:val="20"/>
          <w:szCs w:val="20"/>
        </w:rPr>
        <w:t>Cost-Effectiveness</w:t>
      </w:r>
    </w:p>
    <w:p w:rsidR="008139C1" w:rsidRPr="002B6E4F" w:rsidRDefault="008139C1" w:rsidP="008139C1">
      <w:pPr>
        <w:pStyle w:val="B"/>
        <w:spacing w:after="80"/>
        <w:jc w:val="both"/>
        <w:rPr>
          <w:noProof/>
          <w:sz w:val="20"/>
          <w:szCs w:val="20"/>
        </w:rPr>
      </w:pPr>
      <w:r w:rsidRPr="002B6E4F">
        <w:rPr>
          <w:sz w:val="20"/>
          <w:szCs w:val="20"/>
        </w:rPr>
        <w:t xml:space="preserve">The immediate global benefits from this project include </w:t>
      </w:r>
      <w:r w:rsidRPr="002B6E4F">
        <w:rPr>
          <w:noProof/>
          <w:sz w:val="20"/>
          <w:szCs w:val="20"/>
        </w:rPr>
        <w:t>direct emission reduction estimates from the introduction of the improved kiln technologies and sustainable woodlots (avoided deforestation) – assuming all 240 kilns are operational and using renewable biomass – of 622,000 t CO2 over 15 years, which translates into an abatement ratio of  5 USD of GEF CCM funds requested per tCO2 reduced. With regards to the incremental value of GEF-funded CC mitigation activities, the proposed additional GHG emission reductions from low-carbon technologies and SFM practices (switch to renewable biomass) compared to the business-as-usual case are based on the following assumptions:</w:t>
      </w:r>
      <w:r w:rsidRPr="002B6E4F">
        <w:rPr>
          <w:noProof/>
          <w:sz w:val="20"/>
          <w:szCs w:val="20"/>
          <w:vertAlign w:val="superscript"/>
        </w:rPr>
        <w:footnoteReference w:id="17"/>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3"/>
        <w:gridCol w:w="10553"/>
      </w:tblGrid>
      <w:tr w:rsidR="008139C1" w:rsidRPr="002B6E4F" w:rsidTr="00942D31">
        <w:tc>
          <w:tcPr>
            <w:tcW w:w="46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1)</w:t>
            </w:r>
          </w:p>
        </w:tc>
        <w:tc>
          <w:tcPr>
            <w:tcW w:w="1099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The baseline is comprised of traditional charcoal-making facilities (earth kiln or other) – to be verified during the PPG phase) in the targeted GMAs.</w:t>
            </w:r>
          </w:p>
        </w:tc>
      </w:tr>
      <w:tr w:rsidR="008139C1" w:rsidRPr="002B6E4F" w:rsidTr="00942D31">
        <w:tc>
          <w:tcPr>
            <w:tcW w:w="46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2)</w:t>
            </w:r>
          </w:p>
        </w:tc>
        <w:tc>
          <w:tcPr>
            <w:tcW w:w="10998" w:type="dxa"/>
            <w:shd w:val="clear" w:color="auto" w:fill="auto"/>
          </w:tcPr>
          <w:p w:rsidR="008139C1" w:rsidRPr="00EA654E" w:rsidRDefault="008139C1" w:rsidP="00942D31">
            <w:pPr>
              <w:pStyle w:val="B"/>
              <w:spacing w:after="80"/>
              <w:rPr>
                <w:noProof/>
                <w:lang w:val="en-US" w:eastAsia="en-US"/>
              </w:rPr>
            </w:pPr>
            <w:r w:rsidRPr="00EA654E">
              <w:rPr>
                <w:noProof/>
                <w:lang w:val="en-US" w:eastAsia="en-US"/>
              </w:rPr>
              <w:t>In the baseline scenario assuming the use of inefficient method, a minimum charcoal yield of 250 kg can be obtained from about 1,200 kg wood.</w:t>
            </w:r>
          </w:p>
        </w:tc>
      </w:tr>
      <w:tr w:rsidR="008139C1" w:rsidRPr="002B6E4F" w:rsidTr="00942D31">
        <w:tc>
          <w:tcPr>
            <w:tcW w:w="46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3)</w:t>
            </w:r>
          </w:p>
        </w:tc>
        <w:tc>
          <w:tcPr>
            <w:tcW w:w="10998" w:type="dxa"/>
            <w:shd w:val="clear" w:color="auto" w:fill="auto"/>
          </w:tcPr>
          <w:p w:rsidR="008139C1" w:rsidRPr="00EA654E" w:rsidRDefault="008139C1" w:rsidP="00942D31">
            <w:pPr>
              <w:pStyle w:val="B"/>
              <w:spacing w:after="80"/>
              <w:rPr>
                <w:noProof/>
                <w:lang w:val="en-US" w:eastAsia="en-US"/>
              </w:rPr>
            </w:pPr>
            <w:r w:rsidRPr="00EA654E">
              <w:rPr>
                <w:noProof/>
                <w:lang w:val="en-US" w:eastAsia="en-US"/>
              </w:rPr>
              <w:t>In each of the targeted GMAs, with the support of GEF funds traditional charcoal-making facilities are replaced by 1) 120 high-yield, low-emission Adam’s retorts, each with an average yield of 250 kg of charcoal from 650 kg of wood (dry basis).</w:t>
            </w:r>
          </w:p>
        </w:tc>
      </w:tr>
      <w:tr w:rsidR="008139C1" w:rsidRPr="002B6E4F" w:rsidTr="00942D31">
        <w:tc>
          <w:tcPr>
            <w:tcW w:w="46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4)</w:t>
            </w:r>
          </w:p>
        </w:tc>
        <w:tc>
          <w:tcPr>
            <w:tcW w:w="1099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Based on field studies, each Adam retort is capable of producing 250 kg of charcoal in each batch process with a 30-hour batch duration. Each retort therefore has an average annual production of 24 tons of charcoal.</w:t>
            </w:r>
          </w:p>
        </w:tc>
      </w:tr>
      <w:tr w:rsidR="008139C1" w:rsidRPr="002B6E4F" w:rsidTr="00942D31">
        <w:trPr>
          <w:trHeight w:val="728"/>
        </w:trPr>
        <w:tc>
          <w:tcPr>
            <w:tcW w:w="46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5)</w:t>
            </w:r>
          </w:p>
        </w:tc>
        <w:tc>
          <w:tcPr>
            <w:tcW w:w="10998" w:type="dxa"/>
            <w:shd w:val="clear" w:color="auto" w:fill="auto"/>
          </w:tcPr>
          <w:p w:rsidR="008139C1" w:rsidRPr="00EA654E" w:rsidRDefault="008139C1" w:rsidP="00942D31">
            <w:pPr>
              <w:pStyle w:val="B"/>
              <w:spacing w:after="80"/>
              <w:rPr>
                <w:noProof/>
                <w:lang w:val="en-US" w:eastAsia="en-US"/>
              </w:rPr>
            </w:pPr>
            <w:r w:rsidRPr="00EA654E">
              <w:rPr>
                <w:noProof/>
                <w:lang w:val="en-US" w:eastAsia="en-US"/>
              </w:rPr>
              <w:t>Optimized charcoal production from use of retorts can entirely avoid the emissions of CH4 from pyrolytic gases resulting from traditional processes. Avoiding CH4 emissions through such a technology represents an emission reduction of roughly 3.5 tCO2e per tons of charcoal of produced – see conversion factor in table below (Pronatura 2009).</w:t>
            </w:r>
          </w:p>
        </w:tc>
      </w:tr>
      <w:tr w:rsidR="008139C1" w:rsidRPr="002B6E4F" w:rsidTr="00942D31">
        <w:trPr>
          <w:trHeight w:val="845"/>
        </w:trPr>
        <w:tc>
          <w:tcPr>
            <w:tcW w:w="46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 xml:space="preserve">6) </w:t>
            </w:r>
          </w:p>
        </w:tc>
        <w:tc>
          <w:tcPr>
            <w:tcW w:w="10998" w:type="dxa"/>
            <w:shd w:val="clear" w:color="auto" w:fill="auto"/>
          </w:tcPr>
          <w:p w:rsidR="008139C1" w:rsidRPr="00EA654E" w:rsidRDefault="008139C1" w:rsidP="00942D31">
            <w:pPr>
              <w:pStyle w:val="B"/>
              <w:spacing w:after="80"/>
              <w:rPr>
                <w:noProof/>
                <w:lang w:val="en-US" w:eastAsia="en-US"/>
              </w:rPr>
            </w:pPr>
            <w:r w:rsidRPr="00EA654E">
              <w:rPr>
                <w:noProof/>
                <w:lang w:val="en-US" w:eastAsia="en-US"/>
              </w:rPr>
              <w:t xml:space="preserve">Based on data from a leading study in the region, with a conservative estimate of the percentage carbon content in wood, the CO2 reduction conversion factor savings from avoiding the use of non-renewable biomass represents an emission reduction of roughly 3.7 tCO2e per ton of charcoal of produced (Bailis, </w:t>
            </w:r>
            <w:r w:rsidRPr="00EA654E">
              <w:rPr>
                <w:i/>
                <w:noProof/>
                <w:lang w:val="en-US" w:eastAsia="en-US"/>
              </w:rPr>
              <w:t xml:space="preserve">Modeling climate change mitigation from alternative methods of charcoal production in Kenya, </w:t>
            </w:r>
            <w:r w:rsidRPr="00EA654E">
              <w:rPr>
                <w:noProof/>
                <w:lang w:val="en-US" w:eastAsia="en-US"/>
              </w:rPr>
              <w:t>2009).</w:t>
            </w:r>
          </w:p>
        </w:tc>
      </w:tr>
      <w:tr w:rsidR="008139C1" w:rsidRPr="002B6E4F" w:rsidTr="00942D31">
        <w:tc>
          <w:tcPr>
            <w:tcW w:w="46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 xml:space="preserve">7) </w:t>
            </w:r>
          </w:p>
        </w:tc>
        <w:tc>
          <w:tcPr>
            <w:tcW w:w="10998" w:type="dxa"/>
            <w:shd w:val="clear" w:color="auto" w:fill="auto"/>
          </w:tcPr>
          <w:p w:rsidR="008139C1" w:rsidRPr="00EA654E" w:rsidRDefault="008139C1" w:rsidP="00942D31">
            <w:pPr>
              <w:pStyle w:val="B"/>
              <w:spacing w:after="80"/>
              <w:rPr>
                <w:noProof/>
                <w:lang w:val="en-US" w:eastAsia="en-US"/>
              </w:rPr>
            </w:pPr>
            <w:r w:rsidRPr="00EA654E">
              <w:rPr>
                <w:noProof/>
                <w:lang w:val="en-US" w:eastAsia="en-US"/>
              </w:rPr>
              <w:t>Based on other studies, the capital cost of each retort is approximately USD 840 (cost of retort, plus 20-percent allowance to cover other capital costs). GEF funding will cover these costs. Adam retorts have an average lifetime of 15 years. The Return on Investment (ROI) has not been determined but the estiamted pay-back period (if purchased on a commercial basis) and IRR (from higher earnings and carbon finance revenue) will be calculated during the PPG phase.</w:t>
            </w:r>
          </w:p>
        </w:tc>
      </w:tr>
      <w:tr w:rsidR="008139C1" w:rsidRPr="002B6E4F" w:rsidTr="00942D31">
        <w:tc>
          <w:tcPr>
            <w:tcW w:w="46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8)</w:t>
            </w:r>
          </w:p>
        </w:tc>
        <w:tc>
          <w:tcPr>
            <w:tcW w:w="10998" w:type="dxa"/>
            <w:shd w:val="clear" w:color="auto" w:fill="auto"/>
          </w:tcPr>
          <w:p w:rsidR="008139C1" w:rsidRPr="00EA654E" w:rsidRDefault="008139C1" w:rsidP="00942D31">
            <w:pPr>
              <w:pStyle w:val="B"/>
              <w:spacing w:after="80"/>
              <w:rPr>
                <w:noProof/>
                <w:lang w:val="en-US" w:eastAsia="en-US"/>
              </w:rPr>
            </w:pPr>
            <w:r w:rsidRPr="00EA654E">
              <w:rPr>
                <w:noProof/>
                <w:lang w:val="en-US" w:eastAsia="en-US"/>
              </w:rPr>
              <w:t>For each retort, total losses (i.e., production facility, charcoal transport, and distribution to consumers) do not exceed 5 percent.</w:t>
            </w:r>
          </w:p>
        </w:tc>
      </w:tr>
      <w:tr w:rsidR="008139C1" w:rsidRPr="002B6E4F" w:rsidTr="00942D31">
        <w:tc>
          <w:tcPr>
            <w:tcW w:w="46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9)</w:t>
            </w:r>
          </w:p>
        </w:tc>
        <w:tc>
          <w:tcPr>
            <w:tcW w:w="10998" w:type="dxa"/>
            <w:shd w:val="clear" w:color="auto" w:fill="auto"/>
          </w:tcPr>
          <w:p w:rsidR="008139C1" w:rsidRPr="00EA654E" w:rsidRDefault="008139C1" w:rsidP="00942D31">
            <w:pPr>
              <w:pStyle w:val="B"/>
              <w:spacing w:after="80"/>
              <w:jc w:val="both"/>
              <w:rPr>
                <w:noProof/>
                <w:lang w:val="en-US" w:eastAsia="en-US"/>
              </w:rPr>
            </w:pPr>
            <w:r w:rsidRPr="00EA654E">
              <w:rPr>
                <w:noProof/>
                <w:lang w:val="en-US" w:eastAsia="en-US"/>
              </w:rPr>
              <w:t xml:space="preserve">The estimated amount of hectares of land to be set-aside for the establishment of woodlots for cultivation of a sustainable biomass source for the kilns mentions above is approximately 3,200 ha based on a short-rotation coppice system. Field trials in Bondo district of Kenya show that </w:t>
            </w:r>
            <w:r w:rsidRPr="00EA654E">
              <w:rPr>
                <w:i/>
                <w:noProof/>
                <w:lang w:val="en-US" w:eastAsia="en-US"/>
              </w:rPr>
              <w:t>Acacia polycantha</w:t>
            </w:r>
            <w:r w:rsidRPr="00EA654E">
              <w:rPr>
                <w:noProof/>
                <w:lang w:val="en-US" w:eastAsia="en-US"/>
              </w:rPr>
              <w:t xml:space="preserve"> can be harvested for charcoal at year 5 (Mugo and Ong, 2006). 3,200 ha of </w:t>
            </w:r>
            <w:r w:rsidRPr="00EA654E">
              <w:rPr>
                <w:i/>
                <w:noProof/>
                <w:lang w:val="en-US" w:eastAsia="en-US"/>
              </w:rPr>
              <w:t>Acacia polycantha</w:t>
            </w:r>
            <w:r w:rsidRPr="00EA654E">
              <w:rPr>
                <w:noProof/>
                <w:lang w:val="en-US" w:eastAsia="en-US"/>
              </w:rPr>
              <w:t xml:space="preserve"> matches the woodfuel requirements of 240 retorts over five years. The choice of an appropriate indigenous or exotic species for the aforementioned woodlots in a Zambian context will be made during the PPG phase based on appropritae analysis and the assumptions on harvesting rates and hectares under SFM modified. The total wood biomass in miombo woodlands of central Zambia is estimated at 90 t ha-1, on average consisting of 90% cord wood suitable for charcoal production and 10% small stems and twigs (Chidumayo 1990).</w:t>
            </w:r>
          </w:p>
        </w:tc>
      </w:tr>
    </w:tbl>
    <w:p w:rsidR="008139C1" w:rsidRPr="002B6E4F" w:rsidRDefault="008139C1" w:rsidP="008139C1">
      <w:pPr>
        <w:tabs>
          <w:tab w:val="left" w:pos="3268"/>
        </w:tabs>
        <w:rPr>
          <w:noProof/>
        </w:rPr>
      </w:pPr>
      <w:r w:rsidRPr="002B6E4F">
        <w:rPr>
          <w:noProof/>
        </w:rPr>
        <w:tab/>
      </w:r>
    </w:p>
    <w:p w:rsidR="008139C1" w:rsidRPr="002B6E4F" w:rsidRDefault="008139C1" w:rsidP="008139C1">
      <w:pPr>
        <w:pStyle w:val="B"/>
        <w:spacing w:after="80"/>
        <w:jc w:val="both"/>
        <w:rPr>
          <w:noProof/>
          <w:sz w:val="20"/>
          <w:szCs w:val="20"/>
        </w:rPr>
      </w:pPr>
      <w:r w:rsidRPr="002B6E4F">
        <w:rPr>
          <w:noProof/>
          <w:sz w:val="20"/>
          <w:szCs w:val="20"/>
        </w:rPr>
        <w:t>The tables below highlight the various assumptions used for the ERs in the project with regards to component #3:</w:t>
      </w:r>
    </w:p>
    <w:p w:rsidR="008139C1" w:rsidRPr="002B6E4F" w:rsidRDefault="008139C1" w:rsidP="008139C1">
      <w:pPr>
        <w:pStyle w:val="B"/>
        <w:spacing w:after="80"/>
        <w:jc w:val="both"/>
        <w:rPr>
          <w:noProof/>
          <w:sz w:val="20"/>
          <w:szCs w:val="20"/>
        </w:rPr>
      </w:pPr>
      <w:r w:rsidRPr="002B6E4F">
        <w:rPr>
          <w:noProof/>
          <w:sz w:val="20"/>
          <w:szCs w:val="20"/>
        </w:rPr>
        <w:object w:dxaOrig="15375" w:dyaOrig="6288">
          <v:shape id="_x0000_i1028" type="#_x0000_t75" style="width:499.5pt;height:204pt" o:ole="">
            <v:imagedata r:id="rId15" o:title=""/>
          </v:shape>
          <o:OLEObject Type="Embed" ProgID="Excel.Sheet.12" ShapeID="_x0000_i1028" DrawAspect="Content" ObjectID="_1378214257" r:id="rId16"/>
        </w:object>
      </w:r>
    </w:p>
    <w:p w:rsidR="008139C1" w:rsidRDefault="008139C1" w:rsidP="008139C1">
      <w:pPr>
        <w:pStyle w:val="B"/>
        <w:spacing w:after="80"/>
        <w:jc w:val="both"/>
        <w:rPr>
          <w:noProof/>
          <w:sz w:val="20"/>
          <w:szCs w:val="20"/>
        </w:rPr>
      </w:pPr>
      <w:r w:rsidRPr="002B6E4F">
        <w:rPr>
          <w:noProof/>
          <w:sz w:val="20"/>
          <w:szCs w:val="20"/>
        </w:rPr>
        <w:object w:dxaOrig="16258" w:dyaOrig="4492">
          <v:shape id="_x0000_i1029" type="#_x0000_t75" style="width:547pt;height:152pt" o:ole="">
            <v:imagedata r:id="rId17" o:title=""/>
          </v:shape>
          <o:OLEObject Type="Embed" ProgID="Excel.Sheet.12" ShapeID="_x0000_i1029" DrawAspect="Content" ObjectID="_1378214258" r:id="rId18"/>
        </w:object>
      </w:r>
    </w:p>
    <w:p w:rsidR="00934ACE" w:rsidRPr="00321838" w:rsidRDefault="00934ACE" w:rsidP="00934ACE">
      <w:pPr>
        <w:pStyle w:val="Footer"/>
        <w:tabs>
          <w:tab w:val="clear" w:pos="4320"/>
          <w:tab w:val="clear" w:pos="8640"/>
        </w:tabs>
        <w:jc w:val="both"/>
        <w:rPr>
          <w:sz w:val="20"/>
          <w:szCs w:val="20"/>
        </w:rPr>
      </w:pPr>
    </w:p>
    <w:p w:rsidR="00934ACE" w:rsidRPr="00321838" w:rsidRDefault="00934ACE" w:rsidP="00934ACE">
      <w:pPr>
        <w:rPr>
          <w:sz w:val="18"/>
          <w:szCs w:val="18"/>
        </w:rPr>
      </w:pPr>
    </w:p>
    <w:p w:rsidR="00E279A7" w:rsidRPr="008F1975" w:rsidRDefault="00E279A7">
      <w:pPr>
        <w:ind w:right="1200"/>
        <w:rPr>
          <w:vanish/>
          <w:sz w:val="22"/>
          <w:szCs w:val="22"/>
        </w:rPr>
      </w:pPr>
      <w:bookmarkStart w:id="71" w:name="Template_type"/>
      <w:r w:rsidRPr="008F1975">
        <w:rPr>
          <w:noProof/>
          <w:vanish/>
          <w:sz w:val="22"/>
          <w:szCs w:val="22"/>
        </w:rPr>
        <w:t>PIF_WITH_MACRO</w:t>
      </w:r>
      <w:bookmarkEnd w:id="71"/>
    </w:p>
    <w:p w:rsidR="00E279A7" w:rsidRPr="008F1975" w:rsidRDefault="00E279A7">
      <w:pPr>
        <w:ind w:right="1200"/>
        <w:rPr>
          <w:vanish/>
          <w:sz w:val="22"/>
          <w:szCs w:val="22"/>
        </w:rPr>
      </w:pPr>
    </w:p>
    <w:p w:rsidR="00E279A7" w:rsidRPr="008F1975" w:rsidRDefault="00E279A7">
      <w:pPr>
        <w:ind w:right="1200"/>
        <w:rPr>
          <w:vanish/>
          <w:sz w:val="22"/>
          <w:szCs w:val="22"/>
        </w:rPr>
      </w:pPr>
      <w:bookmarkStart w:id="72" w:name="Template_version"/>
      <w:r w:rsidRPr="008F1975">
        <w:rPr>
          <w:noProof/>
          <w:vanish/>
          <w:sz w:val="22"/>
          <w:szCs w:val="22"/>
        </w:rPr>
        <w:t>1.0</w:t>
      </w:r>
      <w:bookmarkEnd w:id="72"/>
    </w:p>
    <w:sectPr w:rsidR="00E279A7" w:rsidRPr="008F1975" w:rsidSect="008139C1">
      <w:footerReference w:type="even" r:id="rId19"/>
      <w:footerReference w:type="default" r:id="rId20"/>
      <w:pgSz w:w="12240" w:h="15840" w:code="1"/>
      <w:pgMar w:top="720"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54E" w:rsidRDefault="00EA654E">
      <w:r>
        <w:separator/>
      </w:r>
    </w:p>
  </w:endnote>
  <w:endnote w:type="continuationSeparator" w:id="0">
    <w:p w:rsidR="00EA654E" w:rsidRDefault="00EA654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ＭＳ 明朝">
    <w:charset w:val="4E"/>
    <w:family w:val="auto"/>
    <w:pitch w:val="variable"/>
    <w:sig w:usb0="E00002FF" w:usb1="6AC7FDFB" w:usb2="00000012" w:usb3="00000000" w:csb0="0002009F" w:csb1="00000000"/>
  </w:font>
  <w:font w:name="Times">
    <w:panose1 w:val="02020603050405020304"/>
    <w:charset w:val="00"/>
    <w:family w:val="roman"/>
    <w:pitch w:val="variable"/>
    <w:sig w:usb0="E0002AEF" w:usb1="C0007841"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825" w:rsidRDefault="006C2212" w:rsidP="00E279A7">
    <w:pPr>
      <w:pStyle w:val="Footer"/>
      <w:framePr w:wrap="around" w:vAnchor="text" w:hAnchor="margin" w:xAlign="right" w:y="1"/>
      <w:rPr>
        <w:rStyle w:val="PageNumber"/>
      </w:rPr>
    </w:pPr>
    <w:r>
      <w:rPr>
        <w:rStyle w:val="PageNumber"/>
      </w:rPr>
      <w:fldChar w:fldCharType="begin"/>
    </w:r>
    <w:r w:rsidR="00594825">
      <w:rPr>
        <w:rStyle w:val="PageNumber"/>
      </w:rPr>
      <w:instrText xml:space="preserve">PAGE  </w:instrText>
    </w:r>
    <w:r>
      <w:rPr>
        <w:rStyle w:val="PageNumber"/>
      </w:rPr>
      <w:fldChar w:fldCharType="end"/>
    </w:r>
  </w:p>
  <w:p w:rsidR="00594825" w:rsidRDefault="0059482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825" w:rsidRDefault="006C2212" w:rsidP="00E279A7">
    <w:pPr>
      <w:pStyle w:val="Footer"/>
      <w:framePr w:wrap="around" w:vAnchor="text" w:hAnchor="margin" w:xAlign="right" w:y="1"/>
      <w:rPr>
        <w:rStyle w:val="PageNumber"/>
        <w:sz w:val="20"/>
      </w:rPr>
    </w:pPr>
    <w:r>
      <w:rPr>
        <w:rStyle w:val="PageNumber"/>
        <w:sz w:val="20"/>
      </w:rPr>
      <w:fldChar w:fldCharType="begin"/>
    </w:r>
    <w:r w:rsidR="00594825">
      <w:rPr>
        <w:rStyle w:val="PageNumber"/>
        <w:sz w:val="20"/>
      </w:rPr>
      <w:instrText xml:space="preserve">PAGE  </w:instrText>
    </w:r>
    <w:r>
      <w:rPr>
        <w:rStyle w:val="PageNumber"/>
        <w:sz w:val="20"/>
      </w:rPr>
      <w:fldChar w:fldCharType="separate"/>
    </w:r>
    <w:r w:rsidR="00915CB4">
      <w:rPr>
        <w:rStyle w:val="PageNumber"/>
        <w:noProof/>
        <w:sz w:val="20"/>
      </w:rPr>
      <w:t>16</w:t>
    </w:r>
    <w:r>
      <w:rPr>
        <w:rStyle w:val="PageNumber"/>
        <w:sz w:val="20"/>
      </w:rPr>
      <w:fldChar w:fldCharType="end"/>
    </w:r>
  </w:p>
  <w:p w:rsidR="00594825" w:rsidRDefault="00594825" w:rsidP="00E279A7">
    <w:pPr>
      <w:pStyle w:val="Footer"/>
      <w:ind w:left="-540" w:right="360"/>
      <w:rPr>
        <w:color w:val="999999"/>
        <w:sz w:val="16"/>
      </w:rPr>
    </w:pPr>
    <w:r>
      <w:rPr>
        <w:color w:val="999999"/>
        <w:sz w:val="16"/>
      </w:rPr>
      <w:t xml:space="preserve">                      </w:t>
    </w:r>
  </w:p>
  <w:p w:rsidR="00594825" w:rsidRDefault="00594825" w:rsidP="00E279A7">
    <w:pPr>
      <w:pStyle w:val="Footer"/>
      <w:ind w:left="-540"/>
      <w:rPr>
        <w:color w:val="999999"/>
        <w:sz w:val="16"/>
      </w:rPr>
    </w:pPr>
    <w:r>
      <w:rPr>
        <w:color w:val="999999"/>
        <w:sz w:val="16"/>
      </w:rPr>
      <w:t>Draft 2 PIF Zambia GEF-5, 7 August 2011</w:t>
    </w:r>
  </w:p>
  <w:p w:rsidR="00594825" w:rsidRDefault="00594825" w:rsidP="00E279A7">
    <w:pPr>
      <w:pStyle w:val="Footer"/>
      <w:ind w:left="-540"/>
    </w:pPr>
  </w:p>
  <w:p w:rsidR="00594825" w:rsidRDefault="0059482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54E" w:rsidRDefault="00EA654E">
      <w:r>
        <w:separator/>
      </w:r>
    </w:p>
  </w:footnote>
  <w:footnote w:type="continuationSeparator" w:id="0">
    <w:p w:rsidR="00EA654E" w:rsidRDefault="00EA654E">
      <w:r>
        <w:continuationSeparator/>
      </w:r>
    </w:p>
  </w:footnote>
  <w:footnote w:id="1">
    <w:p w:rsidR="00F54BEB" w:rsidRPr="00595BDA" w:rsidRDefault="00F54BEB" w:rsidP="00F54BEB">
      <w:pPr>
        <w:pStyle w:val="FootnoteText"/>
        <w:rPr>
          <w:sz w:val="16"/>
          <w:szCs w:val="16"/>
        </w:rPr>
      </w:pPr>
      <w:r w:rsidRPr="00595BDA">
        <w:rPr>
          <w:rStyle w:val="FootnoteReference"/>
          <w:sz w:val="16"/>
          <w:szCs w:val="16"/>
        </w:rPr>
        <w:footnoteRef/>
      </w:r>
      <w:r w:rsidRPr="00595BDA">
        <w:rPr>
          <w:sz w:val="16"/>
          <w:szCs w:val="16"/>
        </w:rPr>
        <w:t xml:space="preserve"> Dry Evergreen Forest stores 78 t C/ha – from </w:t>
      </w:r>
      <w:r w:rsidRPr="00595BDA">
        <w:rPr>
          <w:bCs/>
          <w:color w:val="000000"/>
          <w:sz w:val="16"/>
          <w:szCs w:val="16"/>
        </w:rPr>
        <w:t>UN Collaborative Programme on REDD in Developing Countries: Zambia National Joint Programme Document, 2010, p. 39.</w:t>
      </w:r>
    </w:p>
  </w:footnote>
  <w:footnote w:id="2">
    <w:p w:rsidR="00F54BEB" w:rsidRDefault="00F54BEB" w:rsidP="00F54BEB">
      <w:pPr>
        <w:pStyle w:val="FootnoteText"/>
      </w:pPr>
      <w:r w:rsidRPr="00595BDA">
        <w:rPr>
          <w:rStyle w:val="FootnoteReference"/>
          <w:sz w:val="16"/>
          <w:szCs w:val="16"/>
        </w:rPr>
        <w:footnoteRef/>
      </w:r>
      <w:r w:rsidRPr="00595BDA">
        <w:rPr>
          <w:sz w:val="16"/>
          <w:szCs w:val="16"/>
        </w:rPr>
        <w:t xml:space="preserve"> Miombo Woodland (semi-evergreen) stores 69 t C/ha – from </w:t>
      </w:r>
      <w:r w:rsidRPr="00595BDA">
        <w:rPr>
          <w:bCs/>
          <w:color w:val="000000"/>
          <w:sz w:val="16"/>
          <w:szCs w:val="16"/>
        </w:rPr>
        <w:t>UN Collaborative Programme on REDD in Developing Countries: Zambia National Joint Programme Document, 2010, p. 39.</w:t>
      </w:r>
    </w:p>
  </w:footnote>
  <w:footnote w:id="3">
    <w:p w:rsidR="00594825" w:rsidRPr="003C3512" w:rsidRDefault="00594825">
      <w:pPr>
        <w:pStyle w:val="FootnoteText"/>
        <w:rPr>
          <w:sz w:val="16"/>
          <w:szCs w:val="16"/>
        </w:rPr>
      </w:pPr>
      <w:r w:rsidRPr="003C3512">
        <w:rPr>
          <w:rStyle w:val="FootnoteReference"/>
          <w:sz w:val="16"/>
          <w:szCs w:val="16"/>
        </w:rPr>
        <w:footnoteRef/>
      </w:r>
      <w:r w:rsidRPr="003C3512">
        <w:rPr>
          <w:sz w:val="16"/>
          <w:szCs w:val="16"/>
        </w:rPr>
        <w:t xml:space="preserve"> </w:t>
      </w:r>
      <w:hyperlink r:id="rId1" w:history="1">
        <w:r w:rsidRPr="003C3512">
          <w:rPr>
            <w:rStyle w:val="Hyperlink"/>
            <w:color w:val="auto"/>
            <w:sz w:val="16"/>
            <w:szCs w:val="16"/>
          </w:rPr>
          <w:t>www.nicholas.duke.edu/institute/pb-redd.pdf</w:t>
        </w:r>
      </w:hyperlink>
    </w:p>
  </w:footnote>
  <w:footnote w:id="4">
    <w:p w:rsidR="00594825" w:rsidRPr="003C3512" w:rsidRDefault="00594825" w:rsidP="003C3512">
      <w:pPr>
        <w:rPr>
          <w:sz w:val="16"/>
          <w:szCs w:val="16"/>
        </w:rPr>
      </w:pPr>
      <w:r w:rsidRPr="003C3512">
        <w:rPr>
          <w:rStyle w:val="FootnoteReference"/>
          <w:sz w:val="16"/>
          <w:szCs w:val="16"/>
        </w:rPr>
        <w:footnoteRef/>
      </w:r>
      <w:r w:rsidRPr="003C3512">
        <w:rPr>
          <w:sz w:val="16"/>
          <w:szCs w:val="16"/>
        </w:rPr>
        <w:t xml:space="preserve"> Simasiku, P., Simwanza, H.I., Tembo, G., Bandyopadhyay, S., Pavy, J-M. (2008) </w:t>
      </w:r>
      <w:r w:rsidRPr="003C3512">
        <w:rPr>
          <w:i/>
          <w:sz w:val="16"/>
          <w:szCs w:val="16"/>
        </w:rPr>
        <w:t>The Impact of Wildlife Management Policies on Communities and Conservation in Game Management Areas in Zambia: Message to Policy Makers</w:t>
      </w:r>
      <w:r w:rsidRPr="003C3512">
        <w:rPr>
          <w:sz w:val="16"/>
          <w:szCs w:val="16"/>
        </w:rPr>
        <w:t xml:space="preserve">. National Resources Consultative Forum </w:t>
      </w:r>
    </w:p>
  </w:footnote>
  <w:footnote w:id="5">
    <w:p w:rsidR="00594825" w:rsidRDefault="00594825" w:rsidP="003617AB">
      <w:pPr>
        <w:pStyle w:val="FootnoteText"/>
      </w:pPr>
      <w:r w:rsidRPr="003C3512">
        <w:rPr>
          <w:rStyle w:val="FootnoteReference"/>
          <w:sz w:val="16"/>
          <w:szCs w:val="16"/>
        </w:rPr>
        <w:footnoteRef/>
      </w:r>
      <w:r w:rsidRPr="003C3512">
        <w:rPr>
          <w:sz w:val="16"/>
          <w:szCs w:val="16"/>
        </w:rPr>
        <w:t xml:space="preserve"> Zambia Environment Outlook, Environmental Council of Zambia, 2008</w:t>
      </w:r>
    </w:p>
  </w:footnote>
  <w:footnote w:id="6">
    <w:p w:rsidR="00594825" w:rsidRPr="00042FF1" w:rsidRDefault="00594825" w:rsidP="001F463E">
      <w:pPr>
        <w:pStyle w:val="FootnoteText"/>
        <w:rPr>
          <w:sz w:val="16"/>
          <w:szCs w:val="16"/>
        </w:rPr>
      </w:pPr>
      <w:r>
        <w:rPr>
          <w:rStyle w:val="FootnoteReference"/>
        </w:rPr>
        <w:footnoteRef/>
      </w:r>
      <w:r>
        <w:t xml:space="preserve"> </w:t>
      </w:r>
      <w:r w:rsidRPr="00042FF1">
        <w:rPr>
          <w:i/>
          <w:sz w:val="16"/>
          <w:szCs w:val="16"/>
        </w:rPr>
        <w:t>Opportunities and challenges for sustainable management of miombo woodlands: the Zambian perspective</w:t>
      </w:r>
      <w:r w:rsidRPr="00042FF1">
        <w:rPr>
          <w:sz w:val="16"/>
          <w:szCs w:val="16"/>
        </w:rPr>
        <w:t xml:space="preserve">, Fabian M. </w:t>
      </w:r>
      <w:r>
        <w:rPr>
          <w:sz w:val="16"/>
          <w:szCs w:val="16"/>
        </w:rPr>
        <w:t>Malambo and Stephen Syampungani (</w:t>
      </w:r>
      <w:r w:rsidRPr="00042FF1">
        <w:rPr>
          <w:sz w:val="16"/>
          <w:szCs w:val="16"/>
        </w:rPr>
        <w:t>Copperbelt University, School of Natural Resources</w:t>
      </w:r>
      <w:r>
        <w:rPr>
          <w:sz w:val="16"/>
          <w:szCs w:val="16"/>
        </w:rPr>
        <w:t>),</w:t>
      </w:r>
      <w:r w:rsidRPr="00042FF1">
        <w:rPr>
          <w:sz w:val="16"/>
          <w:szCs w:val="16"/>
        </w:rPr>
        <w:t xml:space="preserve"> Working Papers of the Finnish Forest Research Institute 98</w:t>
      </w:r>
    </w:p>
  </w:footnote>
  <w:footnote w:id="7">
    <w:p w:rsidR="00594825" w:rsidRPr="00D10B5E" w:rsidRDefault="00594825" w:rsidP="00D10B5E">
      <w:pPr>
        <w:rPr>
          <w:sz w:val="16"/>
          <w:szCs w:val="16"/>
        </w:rPr>
      </w:pPr>
      <w:r w:rsidRPr="00D10B5E">
        <w:rPr>
          <w:rStyle w:val="FootnoteReference"/>
          <w:sz w:val="16"/>
          <w:szCs w:val="16"/>
        </w:rPr>
        <w:footnoteRef/>
      </w:r>
      <w:r w:rsidRPr="00D10B5E">
        <w:rPr>
          <w:sz w:val="16"/>
          <w:szCs w:val="16"/>
        </w:rPr>
        <w:t xml:space="preserve"> Simasiku, P., Simwanza, H.I., Tembo, G., Bandyopadhyay, S., Pavy, J-M. (2008) </w:t>
      </w:r>
      <w:r w:rsidRPr="00D10B5E">
        <w:rPr>
          <w:i/>
          <w:sz w:val="16"/>
          <w:szCs w:val="16"/>
        </w:rPr>
        <w:t>The Impact of Wildlife Management Policies on Communities and Conservation in Game Management Areas in Zambia: Message to Policy Makers</w:t>
      </w:r>
      <w:r w:rsidRPr="00D10B5E">
        <w:rPr>
          <w:sz w:val="16"/>
          <w:szCs w:val="16"/>
        </w:rPr>
        <w:t xml:space="preserve">. National Resources Consultative Forum </w:t>
      </w:r>
    </w:p>
  </w:footnote>
  <w:footnote w:id="8">
    <w:p w:rsidR="00594825" w:rsidRPr="00D10B5E" w:rsidRDefault="00594825" w:rsidP="003C3512">
      <w:pPr>
        <w:widowControl w:val="0"/>
        <w:autoSpaceDE w:val="0"/>
        <w:autoSpaceDN w:val="0"/>
        <w:adjustRightInd w:val="0"/>
        <w:rPr>
          <w:sz w:val="16"/>
          <w:szCs w:val="16"/>
        </w:rPr>
      </w:pPr>
      <w:r w:rsidRPr="00D10B5E">
        <w:rPr>
          <w:rStyle w:val="FootnoteReference"/>
          <w:sz w:val="16"/>
          <w:szCs w:val="16"/>
        </w:rPr>
        <w:footnoteRef/>
      </w:r>
      <w:r w:rsidRPr="00D10B5E">
        <w:rPr>
          <w:sz w:val="16"/>
          <w:szCs w:val="16"/>
        </w:rPr>
        <w:t xml:space="preserve"> Commonwealth Forestry Association: Zambia Branch</w:t>
      </w:r>
    </w:p>
  </w:footnote>
  <w:footnote w:id="9">
    <w:p w:rsidR="00594825" w:rsidRDefault="00594825" w:rsidP="003C3512">
      <w:pPr>
        <w:pStyle w:val="FootnoteText"/>
      </w:pPr>
      <w:r w:rsidRPr="00D10B5E">
        <w:rPr>
          <w:rStyle w:val="FootnoteReference"/>
          <w:sz w:val="16"/>
          <w:szCs w:val="16"/>
        </w:rPr>
        <w:footnoteRef/>
      </w:r>
      <w:r w:rsidRPr="00D10B5E">
        <w:rPr>
          <w:sz w:val="16"/>
          <w:szCs w:val="16"/>
        </w:rPr>
        <w:t xml:space="preserve"> Others are Kalahari Woodland, Grasslands and Munga Woodland.</w:t>
      </w:r>
    </w:p>
  </w:footnote>
  <w:footnote w:id="10">
    <w:p w:rsidR="00594825" w:rsidRPr="00907677" w:rsidRDefault="00594825">
      <w:pPr>
        <w:pStyle w:val="FootnoteText"/>
        <w:rPr>
          <w:sz w:val="16"/>
          <w:szCs w:val="16"/>
        </w:rPr>
      </w:pPr>
      <w:r w:rsidRPr="00907677">
        <w:rPr>
          <w:rStyle w:val="FootnoteReference"/>
          <w:sz w:val="16"/>
          <w:szCs w:val="16"/>
        </w:rPr>
        <w:footnoteRef/>
      </w:r>
      <w:r w:rsidRPr="00907677">
        <w:rPr>
          <w:sz w:val="16"/>
          <w:szCs w:val="16"/>
        </w:rPr>
        <w:t xml:space="preserve"> </w:t>
      </w:r>
      <w:r>
        <w:rPr>
          <w:sz w:val="16"/>
          <w:szCs w:val="16"/>
        </w:rPr>
        <w:t>Global En</w:t>
      </w:r>
      <w:r w:rsidRPr="00907677">
        <w:rPr>
          <w:sz w:val="16"/>
          <w:szCs w:val="16"/>
        </w:rPr>
        <w:t>vir</w:t>
      </w:r>
      <w:r>
        <w:rPr>
          <w:sz w:val="16"/>
          <w:szCs w:val="16"/>
        </w:rPr>
        <w:t>o</w:t>
      </w:r>
      <w:r w:rsidRPr="00907677">
        <w:rPr>
          <w:sz w:val="16"/>
          <w:szCs w:val="16"/>
        </w:rPr>
        <w:t xml:space="preserve">nment Facility (2010) Results of the GEF Biodiversity Portfolio Monitoring and Learning Review Mission, Zambia </w:t>
      </w:r>
    </w:p>
  </w:footnote>
  <w:footnote w:id="11">
    <w:p w:rsidR="00594825" w:rsidRPr="00595BDA" w:rsidRDefault="00594825" w:rsidP="00036B17">
      <w:pPr>
        <w:pStyle w:val="FootnoteText"/>
        <w:rPr>
          <w:sz w:val="16"/>
          <w:szCs w:val="16"/>
        </w:rPr>
      </w:pPr>
      <w:r w:rsidRPr="00595BDA">
        <w:rPr>
          <w:rStyle w:val="FootnoteReference"/>
          <w:sz w:val="16"/>
          <w:szCs w:val="16"/>
        </w:rPr>
        <w:footnoteRef/>
      </w:r>
      <w:r w:rsidRPr="00595BDA">
        <w:rPr>
          <w:sz w:val="16"/>
          <w:szCs w:val="16"/>
        </w:rPr>
        <w:t xml:space="preserve"> Dry Evergreen Forest stores 78 t C/ha – from </w:t>
      </w:r>
      <w:r w:rsidRPr="00595BDA">
        <w:rPr>
          <w:bCs/>
          <w:color w:val="000000"/>
          <w:sz w:val="16"/>
          <w:szCs w:val="16"/>
        </w:rPr>
        <w:t>UN Collaborative Programme on REDD in Developing Countries: Zambia National Joint Programme Document, 2010, p. 39.</w:t>
      </w:r>
    </w:p>
  </w:footnote>
  <w:footnote w:id="12">
    <w:p w:rsidR="00594825" w:rsidRDefault="00594825" w:rsidP="00154D7D">
      <w:pPr>
        <w:pStyle w:val="FootnoteText"/>
      </w:pPr>
      <w:r>
        <w:rPr>
          <w:rStyle w:val="FootnoteReference"/>
        </w:rPr>
        <w:footnoteRef/>
      </w:r>
      <w:r>
        <w:t xml:space="preserve"> </w:t>
      </w:r>
      <w:r w:rsidRPr="002E3323">
        <w:rPr>
          <w:sz w:val="16"/>
          <w:szCs w:val="16"/>
        </w:rPr>
        <w:t xml:space="preserve">State of Environment Report, Solwezi District, </w:t>
      </w:r>
      <w:r>
        <w:rPr>
          <w:sz w:val="16"/>
          <w:szCs w:val="16"/>
        </w:rPr>
        <w:t xml:space="preserve">Government of Zambia, </w:t>
      </w:r>
      <w:r w:rsidRPr="002E3323">
        <w:rPr>
          <w:sz w:val="16"/>
          <w:szCs w:val="16"/>
        </w:rPr>
        <w:t>February 2008</w:t>
      </w:r>
    </w:p>
  </w:footnote>
  <w:footnote w:id="13">
    <w:p w:rsidR="00594825" w:rsidRPr="00A3213A" w:rsidRDefault="00594825">
      <w:pPr>
        <w:pStyle w:val="FootnoteText"/>
        <w:rPr>
          <w:sz w:val="16"/>
          <w:szCs w:val="16"/>
        </w:rPr>
      </w:pPr>
      <w:r>
        <w:rPr>
          <w:rStyle w:val="FootnoteReference"/>
        </w:rPr>
        <w:footnoteRef/>
      </w:r>
      <w:r>
        <w:t xml:space="preserve"> </w:t>
      </w:r>
      <w:r w:rsidRPr="00A3213A">
        <w:rPr>
          <w:sz w:val="16"/>
          <w:szCs w:val="16"/>
        </w:rPr>
        <w:t>Ibid, pg. 48</w:t>
      </w:r>
    </w:p>
  </w:footnote>
  <w:footnote w:id="14">
    <w:p w:rsidR="00594825" w:rsidRPr="00243A42" w:rsidRDefault="00594825" w:rsidP="00D2551E">
      <w:pPr>
        <w:pStyle w:val="FootnoteText"/>
        <w:rPr>
          <w:sz w:val="16"/>
          <w:szCs w:val="16"/>
        </w:rPr>
      </w:pPr>
      <w:r w:rsidRPr="00243A42">
        <w:rPr>
          <w:rStyle w:val="FootnoteReference"/>
          <w:sz w:val="16"/>
          <w:szCs w:val="16"/>
        </w:rPr>
        <w:footnoteRef/>
      </w:r>
      <w:r w:rsidRPr="00243A42">
        <w:rPr>
          <w:sz w:val="16"/>
          <w:szCs w:val="16"/>
        </w:rPr>
        <w:t xml:space="preserve"> </w:t>
      </w:r>
      <w:r w:rsidRPr="003C3512">
        <w:rPr>
          <w:sz w:val="16"/>
          <w:szCs w:val="16"/>
        </w:rPr>
        <w:t>Malambo</w:t>
      </w:r>
      <w:r>
        <w:rPr>
          <w:i/>
          <w:sz w:val="16"/>
          <w:szCs w:val="16"/>
        </w:rPr>
        <w:t xml:space="preserve"> et al., op cit</w:t>
      </w:r>
    </w:p>
  </w:footnote>
  <w:footnote w:id="15">
    <w:p w:rsidR="00594825" w:rsidRPr="00243A42" w:rsidRDefault="00594825" w:rsidP="00D2551E">
      <w:pPr>
        <w:pStyle w:val="FootnoteText"/>
        <w:rPr>
          <w:sz w:val="16"/>
          <w:szCs w:val="16"/>
        </w:rPr>
      </w:pPr>
      <w:r w:rsidRPr="00243A42">
        <w:rPr>
          <w:rStyle w:val="FootnoteReference"/>
          <w:sz w:val="16"/>
          <w:szCs w:val="16"/>
        </w:rPr>
        <w:footnoteRef/>
      </w:r>
      <w:r w:rsidRPr="00243A42">
        <w:rPr>
          <w:sz w:val="16"/>
          <w:szCs w:val="16"/>
        </w:rPr>
        <w:t xml:space="preserve"> </w:t>
      </w:r>
      <w:r w:rsidRPr="00243A42">
        <w:rPr>
          <w:i/>
          <w:sz w:val="16"/>
          <w:szCs w:val="16"/>
        </w:rPr>
        <w:t>Determining the Non-Renewable portion of Biomass Utilized in Charcoal Production for Lusaka</w:t>
      </w:r>
      <w:r w:rsidRPr="00243A42">
        <w:rPr>
          <w:sz w:val="16"/>
          <w:szCs w:val="16"/>
        </w:rPr>
        <w:t xml:space="preserve">, </w:t>
      </w:r>
      <w:r>
        <w:rPr>
          <w:sz w:val="16"/>
          <w:szCs w:val="16"/>
        </w:rPr>
        <w:t>Emmanuel Ngulube Chidumayo, Univ. of Zambia</w:t>
      </w:r>
    </w:p>
  </w:footnote>
  <w:footnote w:id="16">
    <w:p w:rsidR="00594825" w:rsidRPr="00243A42" w:rsidRDefault="00594825" w:rsidP="00D2551E">
      <w:pPr>
        <w:pStyle w:val="FootnoteText"/>
        <w:rPr>
          <w:sz w:val="16"/>
          <w:szCs w:val="16"/>
        </w:rPr>
      </w:pPr>
      <w:r w:rsidRPr="00243A42">
        <w:rPr>
          <w:rStyle w:val="FootnoteReference"/>
          <w:sz w:val="16"/>
          <w:szCs w:val="16"/>
        </w:rPr>
        <w:footnoteRef/>
      </w:r>
      <w:r w:rsidRPr="00243A42">
        <w:rPr>
          <w:sz w:val="16"/>
          <w:szCs w:val="16"/>
        </w:rPr>
        <w:t xml:space="preserve"> </w:t>
      </w:r>
      <w:r w:rsidRPr="0007400A">
        <w:rPr>
          <w:i/>
          <w:sz w:val="16"/>
          <w:szCs w:val="16"/>
        </w:rPr>
        <w:t>Manual for Charcoal Production in Earth Kilns in Zambia</w:t>
      </w:r>
      <w:r w:rsidRPr="00243A42">
        <w:rPr>
          <w:sz w:val="16"/>
          <w:szCs w:val="16"/>
        </w:rPr>
        <w:t>, MEMD, 1996.</w:t>
      </w:r>
    </w:p>
    <w:p w:rsidR="00594825" w:rsidRDefault="00594825" w:rsidP="00D2551E">
      <w:pPr>
        <w:pStyle w:val="FootnoteText"/>
      </w:pPr>
    </w:p>
  </w:footnote>
  <w:footnote w:id="17">
    <w:p w:rsidR="00594825" w:rsidRPr="000E5457" w:rsidRDefault="00594825" w:rsidP="008139C1">
      <w:pPr>
        <w:pStyle w:val="FootnoteText"/>
        <w:jc w:val="both"/>
        <w:rPr>
          <w:sz w:val="16"/>
          <w:szCs w:val="16"/>
        </w:rPr>
      </w:pPr>
      <w:r>
        <w:rPr>
          <w:rStyle w:val="FootnoteReference"/>
        </w:rPr>
        <w:footnoteRef/>
      </w:r>
      <w:r>
        <w:t xml:space="preserve"> </w:t>
      </w:r>
      <w:r w:rsidRPr="000E5457">
        <w:rPr>
          <w:sz w:val="16"/>
          <w:szCs w:val="16"/>
        </w:rPr>
        <w:t xml:space="preserve">Several of these assumptions are taken from the chapter on Improved </w:t>
      </w:r>
      <w:r>
        <w:rPr>
          <w:sz w:val="16"/>
          <w:szCs w:val="16"/>
        </w:rPr>
        <w:t>C</w:t>
      </w:r>
      <w:r w:rsidRPr="000E5457">
        <w:rPr>
          <w:sz w:val="16"/>
          <w:szCs w:val="16"/>
        </w:rPr>
        <w:t xml:space="preserve">harcoal </w:t>
      </w:r>
      <w:r>
        <w:rPr>
          <w:sz w:val="16"/>
          <w:szCs w:val="16"/>
        </w:rPr>
        <w:t>P</w:t>
      </w:r>
      <w:r w:rsidRPr="000E5457">
        <w:rPr>
          <w:sz w:val="16"/>
          <w:szCs w:val="16"/>
        </w:rPr>
        <w:t xml:space="preserve">roduction (6.1) in the </w:t>
      </w:r>
      <w:r w:rsidRPr="000E5457">
        <w:rPr>
          <w:i/>
          <w:sz w:val="16"/>
          <w:szCs w:val="16"/>
        </w:rPr>
        <w:t>Low-carbon Energy Projects for Development in Sub-Saharan Africa Unveiling the Potential: Addressing the Barriers</w:t>
      </w:r>
      <w:r>
        <w:rPr>
          <w:sz w:val="16"/>
          <w:szCs w:val="16"/>
        </w:rPr>
        <w:t xml:space="preserve">, Christophe de Gouvello, </w:t>
      </w:r>
      <w:r w:rsidRPr="000E5457">
        <w:rPr>
          <w:sz w:val="16"/>
          <w:szCs w:val="16"/>
        </w:rPr>
        <w:t>Felix B. Dayo, and Massamba Thioye</w:t>
      </w:r>
      <w:r>
        <w:rPr>
          <w:sz w:val="16"/>
          <w:szCs w:val="16"/>
        </w:rPr>
        <w:t>, World Bank (2008).</w:t>
      </w:r>
      <w:r w:rsidRPr="000E5457">
        <w:t xml:space="preserve"> </w:t>
      </w:r>
      <w:r>
        <w:rPr>
          <w:sz w:val="16"/>
          <w:szCs w:val="16"/>
        </w:rPr>
        <w:t xml:space="preserve">Others are from </w:t>
      </w:r>
      <w:r w:rsidRPr="00E16812">
        <w:rPr>
          <w:i/>
          <w:sz w:val="16"/>
          <w:szCs w:val="16"/>
        </w:rPr>
        <w:t>Towards a more standardized approach to baselines and additionality under the CDM - Determining nationally appropriate performance standards and default factors, Case study II: Charcoal production</w:t>
      </w:r>
      <w:r>
        <w:rPr>
          <w:sz w:val="16"/>
          <w:szCs w:val="16"/>
        </w:rPr>
        <w:t xml:space="preserve">, </w:t>
      </w:r>
      <w:r w:rsidRPr="000E5457">
        <w:rPr>
          <w:sz w:val="16"/>
          <w:szCs w:val="16"/>
        </w:rPr>
        <w:t>Perspectives GmbH</w:t>
      </w:r>
      <w:r>
        <w:rPr>
          <w:sz w:val="16"/>
          <w:szCs w:val="16"/>
        </w:rPr>
        <w:t xml:space="preserve">, </w:t>
      </w:r>
      <w:r w:rsidRPr="000E5457">
        <w:rPr>
          <w:sz w:val="16"/>
          <w:szCs w:val="16"/>
        </w:rPr>
        <w:t>May 2010</w:t>
      </w:r>
    </w:p>
    <w:p w:rsidR="00594825" w:rsidRPr="000E5457" w:rsidRDefault="00594825" w:rsidP="008139C1">
      <w:pPr>
        <w:pStyle w:val="FootnoteText"/>
        <w:rPr>
          <w:sz w:val="16"/>
          <w:szCs w:val="16"/>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10A4E1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882BFD"/>
    <w:multiLevelType w:val="hybridMultilevel"/>
    <w:tmpl w:val="8BDCE368"/>
    <w:lvl w:ilvl="0" w:tplc="0B22998A">
      <w:start w:val="1"/>
      <w:numFmt w:val="bullet"/>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116339"/>
    <w:multiLevelType w:val="hybridMultilevel"/>
    <w:tmpl w:val="46163A16"/>
    <w:lvl w:ilvl="0" w:tplc="ECF0575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325702"/>
    <w:multiLevelType w:val="hybridMultilevel"/>
    <w:tmpl w:val="E5348740"/>
    <w:lvl w:ilvl="0" w:tplc="6396EF9C">
      <w:start w:val="1"/>
      <w:numFmt w:val="decimal"/>
      <w:lvlText w:val="%1)"/>
      <w:lvlJc w:val="left"/>
      <w:pPr>
        <w:ind w:left="279" w:hanging="207"/>
      </w:pPr>
      <w:rPr>
        <w:rFonts w:hint="default"/>
      </w:rPr>
    </w:lvl>
    <w:lvl w:ilvl="1" w:tplc="04090019" w:tentative="1">
      <w:start w:val="1"/>
      <w:numFmt w:val="lowerLetter"/>
      <w:lvlText w:val="%2."/>
      <w:lvlJc w:val="left"/>
      <w:pPr>
        <w:ind w:left="864" w:hanging="360"/>
      </w:pPr>
    </w:lvl>
    <w:lvl w:ilvl="2" w:tplc="0409001B" w:tentative="1">
      <w:start w:val="1"/>
      <w:numFmt w:val="lowerRoman"/>
      <w:lvlText w:val="%3."/>
      <w:lvlJc w:val="right"/>
      <w:pPr>
        <w:ind w:left="1584" w:hanging="180"/>
      </w:pPr>
    </w:lvl>
    <w:lvl w:ilvl="3" w:tplc="0409000F" w:tentative="1">
      <w:start w:val="1"/>
      <w:numFmt w:val="decimal"/>
      <w:lvlText w:val="%4."/>
      <w:lvlJc w:val="left"/>
      <w:pPr>
        <w:ind w:left="2304" w:hanging="360"/>
      </w:pPr>
    </w:lvl>
    <w:lvl w:ilvl="4" w:tplc="04090019" w:tentative="1">
      <w:start w:val="1"/>
      <w:numFmt w:val="lowerLetter"/>
      <w:lvlText w:val="%5."/>
      <w:lvlJc w:val="left"/>
      <w:pPr>
        <w:ind w:left="3024" w:hanging="360"/>
      </w:pPr>
    </w:lvl>
    <w:lvl w:ilvl="5" w:tplc="0409001B" w:tentative="1">
      <w:start w:val="1"/>
      <w:numFmt w:val="lowerRoman"/>
      <w:lvlText w:val="%6."/>
      <w:lvlJc w:val="right"/>
      <w:pPr>
        <w:ind w:left="3744" w:hanging="180"/>
      </w:pPr>
    </w:lvl>
    <w:lvl w:ilvl="6" w:tplc="0409000F" w:tentative="1">
      <w:start w:val="1"/>
      <w:numFmt w:val="decimal"/>
      <w:lvlText w:val="%7."/>
      <w:lvlJc w:val="left"/>
      <w:pPr>
        <w:ind w:left="4464" w:hanging="360"/>
      </w:pPr>
    </w:lvl>
    <w:lvl w:ilvl="7" w:tplc="04090019" w:tentative="1">
      <w:start w:val="1"/>
      <w:numFmt w:val="lowerLetter"/>
      <w:lvlText w:val="%8."/>
      <w:lvlJc w:val="left"/>
      <w:pPr>
        <w:ind w:left="5184" w:hanging="360"/>
      </w:pPr>
    </w:lvl>
    <w:lvl w:ilvl="8" w:tplc="0409001B" w:tentative="1">
      <w:start w:val="1"/>
      <w:numFmt w:val="lowerRoman"/>
      <w:lvlText w:val="%9."/>
      <w:lvlJc w:val="right"/>
      <w:pPr>
        <w:ind w:left="5904" w:hanging="180"/>
      </w:pPr>
    </w:lvl>
  </w:abstractNum>
  <w:abstractNum w:abstractNumId="5">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0FCB1119"/>
    <w:multiLevelType w:val="hybridMultilevel"/>
    <w:tmpl w:val="291A2448"/>
    <w:lvl w:ilvl="0" w:tplc="A14EBC66">
      <w:start w:val="1"/>
      <w:numFmt w:val="decimal"/>
      <w:lvlText w:val="%1)"/>
      <w:lvlJc w:val="left"/>
      <w:pPr>
        <w:ind w:left="282" w:hanging="210"/>
      </w:pPr>
      <w:rPr>
        <w:rFonts w:hint="default"/>
      </w:rPr>
    </w:lvl>
    <w:lvl w:ilvl="1" w:tplc="04090019" w:tentative="1">
      <w:start w:val="1"/>
      <w:numFmt w:val="lowerLetter"/>
      <w:lvlText w:val="%2."/>
      <w:lvlJc w:val="left"/>
      <w:pPr>
        <w:ind w:left="1227" w:hanging="360"/>
      </w:pPr>
    </w:lvl>
    <w:lvl w:ilvl="2" w:tplc="0409001B" w:tentative="1">
      <w:start w:val="1"/>
      <w:numFmt w:val="lowerRoman"/>
      <w:lvlText w:val="%3."/>
      <w:lvlJc w:val="right"/>
      <w:pPr>
        <w:ind w:left="1947" w:hanging="180"/>
      </w:pPr>
    </w:lvl>
    <w:lvl w:ilvl="3" w:tplc="0409000F" w:tentative="1">
      <w:start w:val="1"/>
      <w:numFmt w:val="decimal"/>
      <w:lvlText w:val="%4."/>
      <w:lvlJc w:val="left"/>
      <w:pPr>
        <w:ind w:left="2667" w:hanging="360"/>
      </w:pPr>
    </w:lvl>
    <w:lvl w:ilvl="4" w:tplc="04090019" w:tentative="1">
      <w:start w:val="1"/>
      <w:numFmt w:val="lowerLetter"/>
      <w:lvlText w:val="%5."/>
      <w:lvlJc w:val="left"/>
      <w:pPr>
        <w:ind w:left="3387" w:hanging="360"/>
      </w:pPr>
    </w:lvl>
    <w:lvl w:ilvl="5" w:tplc="0409001B" w:tentative="1">
      <w:start w:val="1"/>
      <w:numFmt w:val="lowerRoman"/>
      <w:lvlText w:val="%6."/>
      <w:lvlJc w:val="right"/>
      <w:pPr>
        <w:ind w:left="4107" w:hanging="180"/>
      </w:pPr>
    </w:lvl>
    <w:lvl w:ilvl="6" w:tplc="0409000F" w:tentative="1">
      <w:start w:val="1"/>
      <w:numFmt w:val="decimal"/>
      <w:lvlText w:val="%7."/>
      <w:lvlJc w:val="left"/>
      <w:pPr>
        <w:ind w:left="4827" w:hanging="360"/>
      </w:pPr>
    </w:lvl>
    <w:lvl w:ilvl="7" w:tplc="04090019" w:tentative="1">
      <w:start w:val="1"/>
      <w:numFmt w:val="lowerLetter"/>
      <w:lvlText w:val="%8."/>
      <w:lvlJc w:val="left"/>
      <w:pPr>
        <w:ind w:left="5547" w:hanging="360"/>
      </w:pPr>
    </w:lvl>
    <w:lvl w:ilvl="8" w:tplc="0409001B" w:tentative="1">
      <w:start w:val="1"/>
      <w:numFmt w:val="lowerRoman"/>
      <w:lvlText w:val="%9."/>
      <w:lvlJc w:val="right"/>
      <w:pPr>
        <w:ind w:left="6267" w:hanging="180"/>
      </w:pPr>
    </w:lvl>
  </w:abstractNum>
  <w:abstractNum w:abstractNumId="7">
    <w:nsid w:val="16706F37"/>
    <w:multiLevelType w:val="hybridMultilevel"/>
    <w:tmpl w:val="07EEB118"/>
    <w:lvl w:ilvl="0" w:tplc="744CFA3A">
      <w:start w:val="1"/>
      <w:numFmt w:val="decimal"/>
      <w:lvlText w:val="%1)"/>
      <w:lvlJc w:val="left"/>
      <w:pPr>
        <w:ind w:left="340" w:hanging="268"/>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8">
    <w:nsid w:val="18FC43B9"/>
    <w:multiLevelType w:val="hybridMultilevel"/>
    <w:tmpl w:val="AE4E5160"/>
    <w:lvl w:ilvl="0" w:tplc="0B22998A">
      <w:start w:val="1"/>
      <w:numFmt w:val="bullet"/>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191877"/>
    <w:multiLevelType w:val="hybridMultilevel"/>
    <w:tmpl w:val="75525C2C"/>
    <w:lvl w:ilvl="0" w:tplc="0D389188">
      <w:start w:val="1"/>
      <w:numFmt w:val="bullet"/>
      <w:lvlText w:val=""/>
      <w:lvlJc w:val="left"/>
      <w:pPr>
        <w:ind w:left="207" w:hanging="207"/>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E51475B"/>
    <w:multiLevelType w:val="hybridMultilevel"/>
    <w:tmpl w:val="C6A0640A"/>
    <w:lvl w:ilvl="0" w:tplc="DAFEF62E">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FD434E2"/>
    <w:multiLevelType w:val="hybridMultilevel"/>
    <w:tmpl w:val="2152AF32"/>
    <w:lvl w:ilvl="0" w:tplc="464C223C">
      <w:start w:val="1"/>
      <w:numFmt w:val="lowerRoman"/>
      <w:lvlText w:val="(%1)"/>
      <w:lvlJc w:val="left"/>
      <w:pPr>
        <w:ind w:left="36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9D4CA2"/>
    <w:multiLevelType w:val="hybridMultilevel"/>
    <w:tmpl w:val="528AFF42"/>
    <w:lvl w:ilvl="0" w:tplc="0B22998A">
      <w:start w:val="1"/>
      <w:numFmt w:val="bullet"/>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4E377C"/>
    <w:multiLevelType w:val="hybridMultilevel"/>
    <w:tmpl w:val="93DE1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0C5793"/>
    <w:multiLevelType w:val="hybridMultilevel"/>
    <w:tmpl w:val="093EF2BE"/>
    <w:lvl w:ilvl="0" w:tplc="03341FF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7A1780C"/>
    <w:multiLevelType w:val="hybridMultilevel"/>
    <w:tmpl w:val="606C63D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27BC1A18"/>
    <w:multiLevelType w:val="hybridMultilevel"/>
    <w:tmpl w:val="07EEB118"/>
    <w:lvl w:ilvl="0" w:tplc="744CFA3A">
      <w:start w:val="1"/>
      <w:numFmt w:val="decimal"/>
      <w:lvlText w:val="%1)"/>
      <w:lvlJc w:val="left"/>
      <w:pPr>
        <w:ind w:left="340" w:hanging="268"/>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17">
    <w:nsid w:val="2F657B24"/>
    <w:multiLevelType w:val="hybridMultilevel"/>
    <w:tmpl w:val="07EEB118"/>
    <w:lvl w:ilvl="0" w:tplc="744CFA3A">
      <w:start w:val="1"/>
      <w:numFmt w:val="decimal"/>
      <w:lvlText w:val="%1)"/>
      <w:lvlJc w:val="left"/>
      <w:pPr>
        <w:ind w:left="340" w:hanging="268"/>
      </w:pPr>
      <w:rPr>
        <w:rFonts w:hint="default"/>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18">
    <w:nsid w:val="35610A0C"/>
    <w:multiLevelType w:val="hybridMultilevel"/>
    <w:tmpl w:val="48763D3A"/>
    <w:lvl w:ilvl="0" w:tplc="180A0001">
      <w:start w:val="1"/>
      <w:numFmt w:val="bullet"/>
      <w:lvlText w:val=""/>
      <w:lvlJc w:val="left"/>
      <w:pPr>
        <w:ind w:left="360" w:hanging="360"/>
      </w:pPr>
      <w:rPr>
        <w:rFonts w:ascii="Symbol" w:hAnsi="Symbo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19">
    <w:nsid w:val="36AE5DF5"/>
    <w:multiLevelType w:val="hybridMultilevel"/>
    <w:tmpl w:val="561CC2E4"/>
    <w:lvl w:ilvl="0" w:tplc="FFFFFFFF">
      <w:start w:val="1"/>
      <w:numFmt w:val="upp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392175C6"/>
    <w:multiLevelType w:val="hybridMultilevel"/>
    <w:tmpl w:val="14CE828C"/>
    <w:lvl w:ilvl="0" w:tplc="0D389188">
      <w:start w:val="1"/>
      <w:numFmt w:val="bullet"/>
      <w:lvlText w:val=""/>
      <w:lvlJc w:val="left"/>
      <w:pPr>
        <w:ind w:left="207" w:hanging="207"/>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1">
    <w:nsid w:val="417D0D75"/>
    <w:multiLevelType w:val="hybridMultilevel"/>
    <w:tmpl w:val="03A07264"/>
    <w:lvl w:ilvl="0" w:tplc="0D389188">
      <w:start w:val="1"/>
      <w:numFmt w:val="bullet"/>
      <w:lvlText w:val=""/>
      <w:lvlJc w:val="left"/>
      <w:pPr>
        <w:ind w:left="207" w:hanging="207"/>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44A247A8"/>
    <w:multiLevelType w:val="hybridMultilevel"/>
    <w:tmpl w:val="BC021310"/>
    <w:lvl w:ilvl="0" w:tplc="A92EBBF2">
      <w:start w:val="1"/>
      <w:numFmt w:val="decimal"/>
      <w:pStyle w:val="A"/>
      <w:lvlText w:val="%1."/>
      <w:lvlJc w:val="left"/>
      <w:pPr>
        <w:tabs>
          <w:tab w:val="num" w:pos="720"/>
        </w:tabs>
        <w:ind w:left="720" w:hanging="720"/>
      </w:pPr>
      <w:rPr>
        <w:rFonts w:cs="Times New Roman" w:hint="default"/>
        <w:b w:val="0"/>
      </w:rPr>
    </w:lvl>
    <w:lvl w:ilvl="1" w:tplc="464C223C">
      <w:start w:val="1"/>
      <w:numFmt w:val="lowerRoman"/>
      <w:lvlText w:val="(%2)"/>
      <w:lvlJc w:val="left"/>
      <w:pPr>
        <w:tabs>
          <w:tab w:val="num" w:pos="540"/>
        </w:tabs>
        <w:ind w:left="540" w:hanging="720"/>
      </w:pPr>
      <w:rPr>
        <w:rFonts w:cs="Times New Roman" w:hint="default"/>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nsid w:val="46C958E2"/>
    <w:multiLevelType w:val="hybridMultilevel"/>
    <w:tmpl w:val="57560640"/>
    <w:lvl w:ilvl="0" w:tplc="0D389188">
      <w:start w:val="1"/>
      <w:numFmt w:val="bullet"/>
      <w:lvlText w:val=""/>
      <w:lvlJc w:val="left"/>
      <w:pPr>
        <w:ind w:left="207" w:hanging="207"/>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76E00B1"/>
    <w:multiLevelType w:val="hybridMultilevel"/>
    <w:tmpl w:val="0458FDE4"/>
    <w:lvl w:ilvl="0" w:tplc="5FFE2AC4">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7FB294C"/>
    <w:multiLevelType w:val="hybridMultilevel"/>
    <w:tmpl w:val="F5A8DE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82E5AF2"/>
    <w:multiLevelType w:val="hybridMultilevel"/>
    <w:tmpl w:val="6866988C"/>
    <w:lvl w:ilvl="0" w:tplc="464C223C">
      <w:start w:val="1"/>
      <w:numFmt w:val="lowerRoman"/>
      <w:lvlText w:val="(%1)"/>
      <w:lvlJc w:val="left"/>
      <w:pPr>
        <w:ind w:left="720" w:hanging="36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4B570267"/>
    <w:multiLevelType w:val="hybridMultilevel"/>
    <w:tmpl w:val="ABFEB3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4CC61E51"/>
    <w:multiLevelType w:val="hybridMultilevel"/>
    <w:tmpl w:val="65062C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E305F52"/>
    <w:multiLevelType w:val="hybridMultilevel"/>
    <w:tmpl w:val="11F43C62"/>
    <w:lvl w:ilvl="0" w:tplc="464C223C">
      <w:start w:val="1"/>
      <w:numFmt w:val="lowerRoman"/>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11963DB"/>
    <w:multiLevelType w:val="hybridMultilevel"/>
    <w:tmpl w:val="1DD03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10678C2"/>
    <w:multiLevelType w:val="hybridMultilevel"/>
    <w:tmpl w:val="1FF44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14602A9"/>
    <w:multiLevelType w:val="hybridMultilevel"/>
    <w:tmpl w:val="4B80C93E"/>
    <w:lvl w:ilvl="0" w:tplc="F99691AA">
      <w:start w:val="1"/>
      <w:numFmt w:val="decimal"/>
      <w:lvlText w:val="%1."/>
      <w:lvlJc w:val="left"/>
      <w:pPr>
        <w:ind w:left="360" w:hanging="360"/>
      </w:pPr>
      <w:rPr>
        <w:rFonts w:hint="default"/>
        <w:b w:val="0"/>
        <w:u w:val="single"/>
      </w:rPr>
    </w:lvl>
    <w:lvl w:ilvl="1" w:tplc="180A0019" w:tentative="1">
      <w:start w:val="1"/>
      <w:numFmt w:val="lowerLetter"/>
      <w:lvlText w:val="%2."/>
      <w:lvlJc w:val="left"/>
      <w:pPr>
        <w:ind w:left="1080" w:hanging="360"/>
      </w:pPr>
    </w:lvl>
    <w:lvl w:ilvl="2" w:tplc="180A001B" w:tentative="1">
      <w:start w:val="1"/>
      <w:numFmt w:val="lowerRoman"/>
      <w:lvlText w:val="%3."/>
      <w:lvlJc w:val="right"/>
      <w:pPr>
        <w:ind w:left="1800" w:hanging="180"/>
      </w:pPr>
    </w:lvl>
    <w:lvl w:ilvl="3" w:tplc="180A000F" w:tentative="1">
      <w:start w:val="1"/>
      <w:numFmt w:val="decimal"/>
      <w:lvlText w:val="%4."/>
      <w:lvlJc w:val="left"/>
      <w:pPr>
        <w:ind w:left="2520" w:hanging="360"/>
      </w:pPr>
    </w:lvl>
    <w:lvl w:ilvl="4" w:tplc="180A0019" w:tentative="1">
      <w:start w:val="1"/>
      <w:numFmt w:val="lowerLetter"/>
      <w:lvlText w:val="%5."/>
      <w:lvlJc w:val="left"/>
      <w:pPr>
        <w:ind w:left="3240" w:hanging="360"/>
      </w:pPr>
    </w:lvl>
    <w:lvl w:ilvl="5" w:tplc="180A001B" w:tentative="1">
      <w:start w:val="1"/>
      <w:numFmt w:val="lowerRoman"/>
      <w:lvlText w:val="%6."/>
      <w:lvlJc w:val="right"/>
      <w:pPr>
        <w:ind w:left="3960" w:hanging="180"/>
      </w:pPr>
    </w:lvl>
    <w:lvl w:ilvl="6" w:tplc="180A000F" w:tentative="1">
      <w:start w:val="1"/>
      <w:numFmt w:val="decimal"/>
      <w:lvlText w:val="%7."/>
      <w:lvlJc w:val="left"/>
      <w:pPr>
        <w:ind w:left="4680" w:hanging="360"/>
      </w:pPr>
    </w:lvl>
    <w:lvl w:ilvl="7" w:tplc="180A0019" w:tentative="1">
      <w:start w:val="1"/>
      <w:numFmt w:val="lowerLetter"/>
      <w:lvlText w:val="%8."/>
      <w:lvlJc w:val="left"/>
      <w:pPr>
        <w:ind w:left="5400" w:hanging="360"/>
      </w:pPr>
    </w:lvl>
    <w:lvl w:ilvl="8" w:tplc="180A001B" w:tentative="1">
      <w:start w:val="1"/>
      <w:numFmt w:val="lowerRoman"/>
      <w:lvlText w:val="%9."/>
      <w:lvlJc w:val="right"/>
      <w:pPr>
        <w:ind w:left="6120" w:hanging="180"/>
      </w:pPr>
    </w:lvl>
  </w:abstractNum>
  <w:abstractNum w:abstractNumId="33">
    <w:nsid w:val="663E28A2"/>
    <w:multiLevelType w:val="hybridMultilevel"/>
    <w:tmpl w:val="F398C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7492F7E"/>
    <w:multiLevelType w:val="hybridMultilevel"/>
    <w:tmpl w:val="3D3A52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AB853E1"/>
    <w:multiLevelType w:val="hybridMultilevel"/>
    <w:tmpl w:val="561CC2E4"/>
    <w:lvl w:ilvl="0" w:tplc="FFFFFFFF">
      <w:start w:val="1"/>
      <w:numFmt w:val="upp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nsid w:val="71F35613"/>
    <w:multiLevelType w:val="hybridMultilevel"/>
    <w:tmpl w:val="CCA8D1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21D1B71"/>
    <w:multiLevelType w:val="hybridMultilevel"/>
    <w:tmpl w:val="CB0E8498"/>
    <w:lvl w:ilvl="0" w:tplc="0B22998A">
      <w:start w:val="1"/>
      <w:numFmt w:val="bullet"/>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5F75661"/>
    <w:multiLevelType w:val="hybridMultilevel"/>
    <w:tmpl w:val="081EB868"/>
    <w:lvl w:ilvl="0" w:tplc="180A0001">
      <w:start w:val="1"/>
      <w:numFmt w:val="bullet"/>
      <w:lvlText w:val=""/>
      <w:lvlJc w:val="left"/>
      <w:pPr>
        <w:ind w:left="360" w:hanging="360"/>
      </w:pPr>
      <w:rPr>
        <w:rFonts w:ascii="Symbol" w:hAnsi="Symbo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num w:numId="1">
    <w:abstractNumId w:val="35"/>
  </w:num>
  <w:num w:numId="2">
    <w:abstractNumId w:val="2"/>
  </w:num>
  <w:num w:numId="3">
    <w:abstractNumId w:val="5"/>
  </w:num>
  <w:num w:numId="4">
    <w:abstractNumId w:val="13"/>
  </w:num>
  <w:num w:numId="5">
    <w:abstractNumId w:val="30"/>
  </w:num>
  <w:num w:numId="6">
    <w:abstractNumId w:val="31"/>
  </w:num>
  <w:num w:numId="7">
    <w:abstractNumId w:val="11"/>
  </w:num>
  <w:num w:numId="8">
    <w:abstractNumId w:val="26"/>
  </w:num>
  <w:num w:numId="9">
    <w:abstractNumId w:val="29"/>
  </w:num>
  <w:num w:numId="10">
    <w:abstractNumId w:val="8"/>
  </w:num>
  <w:num w:numId="11">
    <w:abstractNumId w:val="12"/>
  </w:num>
  <w:num w:numId="12">
    <w:abstractNumId w:val="1"/>
  </w:num>
  <w:num w:numId="13">
    <w:abstractNumId w:val="36"/>
  </w:num>
  <w:num w:numId="14">
    <w:abstractNumId w:val="37"/>
  </w:num>
  <w:num w:numId="15">
    <w:abstractNumId w:val="4"/>
  </w:num>
  <w:num w:numId="16">
    <w:abstractNumId w:val="6"/>
  </w:num>
  <w:num w:numId="17">
    <w:abstractNumId w:val="16"/>
  </w:num>
  <w:num w:numId="18">
    <w:abstractNumId w:val="20"/>
  </w:num>
  <w:num w:numId="19">
    <w:abstractNumId w:val="21"/>
  </w:num>
  <w:num w:numId="20">
    <w:abstractNumId w:val="23"/>
  </w:num>
  <w:num w:numId="21">
    <w:abstractNumId w:val="15"/>
  </w:num>
  <w:num w:numId="22">
    <w:abstractNumId w:val="24"/>
  </w:num>
  <w:num w:numId="23">
    <w:abstractNumId w:val="10"/>
  </w:num>
  <w:num w:numId="24">
    <w:abstractNumId w:val="0"/>
  </w:num>
  <w:num w:numId="25">
    <w:abstractNumId w:val="17"/>
  </w:num>
  <w:num w:numId="26">
    <w:abstractNumId w:val="7"/>
  </w:num>
  <w:num w:numId="27">
    <w:abstractNumId w:val="18"/>
  </w:num>
  <w:num w:numId="28">
    <w:abstractNumId w:val="32"/>
  </w:num>
  <w:num w:numId="29">
    <w:abstractNumId w:val="38"/>
  </w:num>
  <w:num w:numId="30">
    <w:abstractNumId w:val="9"/>
  </w:num>
  <w:num w:numId="31">
    <w:abstractNumId w:val="33"/>
  </w:num>
  <w:num w:numId="32">
    <w:abstractNumId w:val="34"/>
  </w:num>
  <w:num w:numId="33">
    <w:abstractNumId w:val="28"/>
  </w:num>
  <w:num w:numId="34">
    <w:abstractNumId w:val="14"/>
  </w:num>
  <w:num w:numId="35">
    <w:abstractNumId w:val="25"/>
  </w:num>
  <w:num w:numId="36">
    <w:abstractNumId w:val="22"/>
  </w:num>
  <w:num w:numId="37">
    <w:abstractNumId w:val="19"/>
  </w:num>
  <w:num w:numId="38">
    <w:abstractNumId w:val="3"/>
  </w:num>
  <w:num w:numId="39">
    <w:abstractNumId w:val="27"/>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attachedTemplate r:id="rId1"/>
  <w:stylePaneFormatFilter w:val="3F01"/>
  <w:doNotTrackMoves/>
  <w:documentProtection w:edit="forms" w:formatting="1" w:enforcement="0"/>
  <w:defaultTabStop w:val="720"/>
  <w:drawingGridHorizontalSpacing w:val="120"/>
  <w:displayHorizontalDrawingGridEvery w:val="2"/>
  <w:noPunctuationKerning/>
  <w:characterSpacingControl w:val="doNotCompress"/>
  <w:hdrShapeDefaults>
    <o:shapedefaults v:ext="edit" spidmax="5122"/>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C6CA1"/>
    <w:rsid w:val="0000478D"/>
    <w:rsid w:val="00004E97"/>
    <w:rsid w:val="00006F98"/>
    <w:rsid w:val="00014B34"/>
    <w:rsid w:val="00016847"/>
    <w:rsid w:val="000235FC"/>
    <w:rsid w:val="00024194"/>
    <w:rsid w:val="00024E53"/>
    <w:rsid w:val="000260F9"/>
    <w:rsid w:val="000270BD"/>
    <w:rsid w:val="000278AA"/>
    <w:rsid w:val="00030878"/>
    <w:rsid w:val="00030A5A"/>
    <w:rsid w:val="00030DC7"/>
    <w:rsid w:val="00035A60"/>
    <w:rsid w:val="00036B17"/>
    <w:rsid w:val="00037537"/>
    <w:rsid w:val="00037768"/>
    <w:rsid w:val="00037FFD"/>
    <w:rsid w:val="000402C0"/>
    <w:rsid w:val="0004257D"/>
    <w:rsid w:val="00042FF1"/>
    <w:rsid w:val="00044501"/>
    <w:rsid w:val="000462F2"/>
    <w:rsid w:val="00050429"/>
    <w:rsid w:val="0005057A"/>
    <w:rsid w:val="00051FAB"/>
    <w:rsid w:val="00052277"/>
    <w:rsid w:val="00056346"/>
    <w:rsid w:val="000563E6"/>
    <w:rsid w:val="00062232"/>
    <w:rsid w:val="000635E5"/>
    <w:rsid w:val="000652DE"/>
    <w:rsid w:val="00065B43"/>
    <w:rsid w:val="00066175"/>
    <w:rsid w:val="00067784"/>
    <w:rsid w:val="00071F46"/>
    <w:rsid w:val="0007572F"/>
    <w:rsid w:val="00075AC2"/>
    <w:rsid w:val="00075F16"/>
    <w:rsid w:val="000764A3"/>
    <w:rsid w:val="00081BF8"/>
    <w:rsid w:val="000832DB"/>
    <w:rsid w:val="00084088"/>
    <w:rsid w:val="000843C1"/>
    <w:rsid w:val="0008449B"/>
    <w:rsid w:val="000858F5"/>
    <w:rsid w:val="00085D62"/>
    <w:rsid w:val="00090609"/>
    <w:rsid w:val="0009111D"/>
    <w:rsid w:val="000920E0"/>
    <w:rsid w:val="000929C6"/>
    <w:rsid w:val="00092AC0"/>
    <w:rsid w:val="000A0582"/>
    <w:rsid w:val="000B061A"/>
    <w:rsid w:val="000B265C"/>
    <w:rsid w:val="000B4C5D"/>
    <w:rsid w:val="000B5B14"/>
    <w:rsid w:val="000C2954"/>
    <w:rsid w:val="000C6D74"/>
    <w:rsid w:val="000C6DA2"/>
    <w:rsid w:val="000D15D7"/>
    <w:rsid w:val="000D1608"/>
    <w:rsid w:val="000D21DE"/>
    <w:rsid w:val="000D2AF7"/>
    <w:rsid w:val="000D30CE"/>
    <w:rsid w:val="000D3943"/>
    <w:rsid w:val="000D73DF"/>
    <w:rsid w:val="000E3783"/>
    <w:rsid w:val="000E48BF"/>
    <w:rsid w:val="000E5457"/>
    <w:rsid w:val="000E6A57"/>
    <w:rsid w:val="000F0C05"/>
    <w:rsid w:val="000F4479"/>
    <w:rsid w:val="000F5254"/>
    <w:rsid w:val="000F7263"/>
    <w:rsid w:val="000F750F"/>
    <w:rsid w:val="00105FE2"/>
    <w:rsid w:val="0010622B"/>
    <w:rsid w:val="00112185"/>
    <w:rsid w:val="0011365D"/>
    <w:rsid w:val="00114487"/>
    <w:rsid w:val="00117EB3"/>
    <w:rsid w:val="00120545"/>
    <w:rsid w:val="001212A6"/>
    <w:rsid w:val="001229DC"/>
    <w:rsid w:val="00126704"/>
    <w:rsid w:val="00126DBD"/>
    <w:rsid w:val="00130C71"/>
    <w:rsid w:val="00130E31"/>
    <w:rsid w:val="0013400D"/>
    <w:rsid w:val="00140019"/>
    <w:rsid w:val="001409F1"/>
    <w:rsid w:val="00142E7F"/>
    <w:rsid w:val="00143063"/>
    <w:rsid w:val="00143303"/>
    <w:rsid w:val="00145174"/>
    <w:rsid w:val="00151F21"/>
    <w:rsid w:val="00152CF4"/>
    <w:rsid w:val="00154D7D"/>
    <w:rsid w:val="0015554C"/>
    <w:rsid w:val="001560D0"/>
    <w:rsid w:val="0015728B"/>
    <w:rsid w:val="00157F2C"/>
    <w:rsid w:val="00160C6F"/>
    <w:rsid w:val="0016221B"/>
    <w:rsid w:val="00163F9E"/>
    <w:rsid w:val="00164C45"/>
    <w:rsid w:val="001679C7"/>
    <w:rsid w:val="00171714"/>
    <w:rsid w:val="0017276A"/>
    <w:rsid w:val="00172870"/>
    <w:rsid w:val="00172E2E"/>
    <w:rsid w:val="00173958"/>
    <w:rsid w:val="00173D89"/>
    <w:rsid w:val="001774B5"/>
    <w:rsid w:val="001809B6"/>
    <w:rsid w:val="00180BFB"/>
    <w:rsid w:val="00182021"/>
    <w:rsid w:val="001825AE"/>
    <w:rsid w:val="00184242"/>
    <w:rsid w:val="001844C5"/>
    <w:rsid w:val="00186054"/>
    <w:rsid w:val="0019176D"/>
    <w:rsid w:val="00193414"/>
    <w:rsid w:val="00193F33"/>
    <w:rsid w:val="0019644E"/>
    <w:rsid w:val="001A0F1E"/>
    <w:rsid w:val="001A32AF"/>
    <w:rsid w:val="001A3994"/>
    <w:rsid w:val="001A3F23"/>
    <w:rsid w:val="001B1EF1"/>
    <w:rsid w:val="001B2D80"/>
    <w:rsid w:val="001C0F38"/>
    <w:rsid w:val="001C1312"/>
    <w:rsid w:val="001C1587"/>
    <w:rsid w:val="001C1785"/>
    <w:rsid w:val="001C27C6"/>
    <w:rsid w:val="001C2FF0"/>
    <w:rsid w:val="001C3244"/>
    <w:rsid w:val="001C616E"/>
    <w:rsid w:val="001C6E13"/>
    <w:rsid w:val="001C792A"/>
    <w:rsid w:val="001D0820"/>
    <w:rsid w:val="001D38F2"/>
    <w:rsid w:val="001D584A"/>
    <w:rsid w:val="001D604E"/>
    <w:rsid w:val="001D6603"/>
    <w:rsid w:val="001E0241"/>
    <w:rsid w:val="001E1D58"/>
    <w:rsid w:val="001E3BCA"/>
    <w:rsid w:val="001E6663"/>
    <w:rsid w:val="001E7686"/>
    <w:rsid w:val="001F0BFE"/>
    <w:rsid w:val="001F463E"/>
    <w:rsid w:val="001F4DD2"/>
    <w:rsid w:val="001F5387"/>
    <w:rsid w:val="001F55E1"/>
    <w:rsid w:val="001F694E"/>
    <w:rsid w:val="001F6A02"/>
    <w:rsid w:val="001F789E"/>
    <w:rsid w:val="001F7BA2"/>
    <w:rsid w:val="0020278C"/>
    <w:rsid w:val="0020358D"/>
    <w:rsid w:val="00207343"/>
    <w:rsid w:val="002102B0"/>
    <w:rsid w:val="00213105"/>
    <w:rsid w:val="00213433"/>
    <w:rsid w:val="0021529D"/>
    <w:rsid w:val="00220AE1"/>
    <w:rsid w:val="00221300"/>
    <w:rsid w:val="00223708"/>
    <w:rsid w:val="00226390"/>
    <w:rsid w:val="0023182F"/>
    <w:rsid w:val="00233685"/>
    <w:rsid w:val="0023378C"/>
    <w:rsid w:val="0023622E"/>
    <w:rsid w:val="00236FFE"/>
    <w:rsid w:val="00240C1A"/>
    <w:rsid w:val="00240DA8"/>
    <w:rsid w:val="0024161D"/>
    <w:rsid w:val="00246487"/>
    <w:rsid w:val="00246904"/>
    <w:rsid w:val="00247D91"/>
    <w:rsid w:val="00251B04"/>
    <w:rsid w:val="00253D4A"/>
    <w:rsid w:val="00254C65"/>
    <w:rsid w:val="0025706F"/>
    <w:rsid w:val="00260C42"/>
    <w:rsid w:val="00263410"/>
    <w:rsid w:val="002639CB"/>
    <w:rsid w:val="002644C2"/>
    <w:rsid w:val="00264AE6"/>
    <w:rsid w:val="0026532C"/>
    <w:rsid w:val="00265898"/>
    <w:rsid w:val="002658FF"/>
    <w:rsid w:val="00270FB3"/>
    <w:rsid w:val="002730E5"/>
    <w:rsid w:val="00273890"/>
    <w:rsid w:val="002804BF"/>
    <w:rsid w:val="00283A7D"/>
    <w:rsid w:val="00283C24"/>
    <w:rsid w:val="00284EA9"/>
    <w:rsid w:val="00284FC5"/>
    <w:rsid w:val="00286B32"/>
    <w:rsid w:val="002907C8"/>
    <w:rsid w:val="0029447B"/>
    <w:rsid w:val="00296B87"/>
    <w:rsid w:val="002A2CB2"/>
    <w:rsid w:val="002A5488"/>
    <w:rsid w:val="002B04FC"/>
    <w:rsid w:val="002B0869"/>
    <w:rsid w:val="002B45A4"/>
    <w:rsid w:val="002B4E76"/>
    <w:rsid w:val="002B6E4F"/>
    <w:rsid w:val="002C0D30"/>
    <w:rsid w:val="002D0A15"/>
    <w:rsid w:val="002D3647"/>
    <w:rsid w:val="002D7F2C"/>
    <w:rsid w:val="002E099E"/>
    <w:rsid w:val="002E16F2"/>
    <w:rsid w:val="002E3323"/>
    <w:rsid w:val="002E6462"/>
    <w:rsid w:val="002F66AF"/>
    <w:rsid w:val="002F74C2"/>
    <w:rsid w:val="0030042B"/>
    <w:rsid w:val="0030685F"/>
    <w:rsid w:val="00315B6B"/>
    <w:rsid w:val="00317EDE"/>
    <w:rsid w:val="00320B57"/>
    <w:rsid w:val="00321838"/>
    <w:rsid w:val="00322F51"/>
    <w:rsid w:val="003230D8"/>
    <w:rsid w:val="00326220"/>
    <w:rsid w:val="0032724A"/>
    <w:rsid w:val="00331334"/>
    <w:rsid w:val="00336628"/>
    <w:rsid w:val="00336BDF"/>
    <w:rsid w:val="0034254B"/>
    <w:rsid w:val="003425A5"/>
    <w:rsid w:val="00343454"/>
    <w:rsid w:val="003441AF"/>
    <w:rsid w:val="00344416"/>
    <w:rsid w:val="00344C7C"/>
    <w:rsid w:val="0034556F"/>
    <w:rsid w:val="0035350F"/>
    <w:rsid w:val="003546CC"/>
    <w:rsid w:val="003604BC"/>
    <w:rsid w:val="00360814"/>
    <w:rsid w:val="003617AB"/>
    <w:rsid w:val="00366603"/>
    <w:rsid w:val="00371444"/>
    <w:rsid w:val="00373186"/>
    <w:rsid w:val="00377CEB"/>
    <w:rsid w:val="00377DC9"/>
    <w:rsid w:val="00380082"/>
    <w:rsid w:val="00383A30"/>
    <w:rsid w:val="003908C0"/>
    <w:rsid w:val="00390964"/>
    <w:rsid w:val="003934F2"/>
    <w:rsid w:val="003A16D7"/>
    <w:rsid w:val="003A3468"/>
    <w:rsid w:val="003A6690"/>
    <w:rsid w:val="003B0C1B"/>
    <w:rsid w:val="003B1B2D"/>
    <w:rsid w:val="003B2D6A"/>
    <w:rsid w:val="003B31D1"/>
    <w:rsid w:val="003B4045"/>
    <w:rsid w:val="003C05C7"/>
    <w:rsid w:val="003C104F"/>
    <w:rsid w:val="003C3512"/>
    <w:rsid w:val="003C3521"/>
    <w:rsid w:val="003C673B"/>
    <w:rsid w:val="003D38F7"/>
    <w:rsid w:val="003D4987"/>
    <w:rsid w:val="003D5BD2"/>
    <w:rsid w:val="003D5E0A"/>
    <w:rsid w:val="003E11E0"/>
    <w:rsid w:val="003E1921"/>
    <w:rsid w:val="003E30D8"/>
    <w:rsid w:val="003E4636"/>
    <w:rsid w:val="003E771A"/>
    <w:rsid w:val="003E7B71"/>
    <w:rsid w:val="003F1439"/>
    <w:rsid w:val="003F1F72"/>
    <w:rsid w:val="003F3966"/>
    <w:rsid w:val="003F4A6C"/>
    <w:rsid w:val="004015AD"/>
    <w:rsid w:val="00410F32"/>
    <w:rsid w:val="004129E1"/>
    <w:rsid w:val="00412FC9"/>
    <w:rsid w:val="00414D35"/>
    <w:rsid w:val="00415143"/>
    <w:rsid w:val="004254D4"/>
    <w:rsid w:val="00427809"/>
    <w:rsid w:val="00427C9C"/>
    <w:rsid w:val="004307CC"/>
    <w:rsid w:val="00431BA6"/>
    <w:rsid w:val="00435FBF"/>
    <w:rsid w:val="00436266"/>
    <w:rsid w:val="0043798D"/>
    <w:rsid w:val="00442F96"/>
    <w:rsid w:val="00444248"/>
    <w:rsid w:val="00447A7D"/>
    <w:rsid w:val="004512F7"/>
    <w:rsid w:val="00454FBA"/>
    <w:rsid w:val="00455039"/>
    <w:rsid w:val="00455C8C"/>
    <w:rsid w:val="00456B08"/>
    <w:rsid w:val="004730F1"/>
    <w:rsid w:val="00473E95"/>
    <w:rsid w:val="00480D4C"/>
    <w:rsid w:val="00490D2D"/>
    <w:rsid w:val="0049192F"/>
    <w:rsid w:val="00494E73"/>
    <w:rsid w:val="004A03B5"/>
    <w:rsid w:val="004A2F25"/>
    <w:rsid w:val="004A31F1"/>
    <w:rsid w:val="004A5334"/>
    <w:rsid w:val="004A6755"/>
    <w:rsid w:val="004A7692"/>
    <w:rsid w:val="004B60CC"/>
    <w:rsid w:val="004B7C60"/>
    <w:rsid w:val="004C20DF"/>
    <w:rsid w:val="004C513A"/>
    <w:rsid w:val="004C6CA1"/>
    <w:rsid w:val="004C763E"/>
    <w:rsid w:val="004D5B25"/>
    <w:rsid w:val="004D6267"/>
    <w:rsid w:val="004E0C57"/>
    <w:rsid w:val="004E2B9B"/>
    <w:rsid w:val="004E322A"/>
    <w:rsid w:val="004E33C3"/>
    <w:rsid w:val="004E34C4"/>
    <w:rsid w:val="004E5D13"/>
    <w:rsid w:val="004E5F3C"/>
    <w:rsid w:val="004E6CA4"/>
    <w:rsid w:val="004F03E8"/>
    <w:rsid w:val="004F5E68"/>
    <w:rsid w:val="00504707"/>
    <w:rsid w:val="00504DE4"/>
    <w:rsid w:val="005050E8"/>
    <w:rsid w:val="00506072"/>
    <w:rsid w:val="005073D4"/>
    <w:rsid w:val="0051125C"/>
    <w:rsid w:val="00513BCB"/>
    <w:rsid w:val="005170BB"/>
    <w:rsid w:val="0052032C"/>
    <w:rsid w:val="00522036"/>
    <w:rsid w:val="005257E5"/>
    <w:rsid w:val="005302D0"/>
    <w:rsid w:val="00533545"/>
    <w:rsid w:val="00534CCA"/>
    <w:rsid w:val="005451F7"/>
    <w:rsid w:val="00545679"/>
    <w:rsid w:val="00546130"/>
    <w:rsid w:val="00546BD0"/>
    <w:rsid w:val="00553B6B"/>
    <w:rsid w:val="00554A1F"/>
    <w:rsid w:val="00556218"/>
    <w:rsid w:val="00556846"/>
    <w:rsid w:val="00556E6A"/>
    <w:rsid w:val="00557B71"/>
    <w:rsid w:val="00563D46"/>
    <w:rsid w:val="005646AA"/>
    <w:rsid w:val="00566A59"/>
    <w:rsid w:val="00566D35"/>
    <w:rsid w:val="00566F59"/>
    <w:rsid w:val="0056767B"/>
    <w:rsid w:val="00567C9E"/>
    <w:rsid w:val="00567E7A"/>
    <w:rsid w:val="005709C5"/>
    <w:rsid w:val="00577153"/>
    <w:rsid w:val="00580668"/>
    <w:rsid w:val="00581D0C"/>
    <w:rsid w:val="00582CB3"/>
    <w:rsid w:val="005865B9"/>
    <w:rsid w:val="0058794E"/>
    <w:rsid w:val="005938A6"/>
    <w:rsid w:val="00594596"/>
    <w:rsid w:val="00594825"/>
    <w:rsid w:val="00595BDA"/>
    <w:rsid w:val="005971B3"/>
    <w:rsid w:val="0059797F"/>
    <w:rsid w:val="00597C57"/>
    <w:rsid w:val="005A0C23"/>
    <w:rsid w:val="005A133D"/>
    <w:rsid w:val="005A759B"/>
    <w:rsid w:val="005B3A2F"/>
    <w:rsid w:val="005B4454"/>
    <w:rsid w:val="005B5C93"/>
    <w:rsid w:val="005B64BA"/>
    <w:rsid w:val="005B6EA8"/>
    <w:rsid w:val="005C426B"/>
    <w:rsid w:val="005D10C8"/>
    <w:rsid w:val="005D27CC"/>
    <w:rsid w:val="005D4C5E"/>
    <w:rsid w:val="005D5CE4"/>
    <w:rsid w:val="005D7971"/>
    <w:rsid w:val="005E0CAD"/>
    <w:rsid w:val="005E19F4"/>
    <w:rsid w:val="005E22C8"/>
    <w:rsid w:val="005E6B2F"/>
    <w:rsid w:val="005E6CFB"/>
    <w:rsid w:val="005E74E1"/>
    <w:rsid w:val="005F651F"/>
    <w:rsid w:val="005F7512"/>
    <w:rsid w:val="00600B02"/>
    <w:rsid w:val="006018CD"/>
    <w:rsid w:val="006020D7"/>
    <w:rsid w:val="0060272C"/>
    <w:rsid w:val="00603AE3"/>
    <w:rsid w:val="00603E9F"/>
    <w:rsid w:val="006054F9"/>
    <w:rsid w:val="00611DAE"/>
    <w:rsid w:val="00615F93"/>
    <w:rsid w:val="00617A62"/>
    <w:rsid w:val="00617CBA"/>
    <w:rsid w:val="0062116D"/>
    <w:rsid w:val="006250BA"/>
    <w:rsid w:val="006300F8"/>
    <w:rsid w:val="00630810"/>
    <w:rsid w:val="00632080"/>
    <w:rsid w:val="006352CF"/>
    <w:rsid w:val="00636FA8"/>
    <w:rsid w:val="0063764F"/>
    <w:rsid w:val="00637A2F"/>
    <w:rsid w:val="006407DA"/>
    <w:rsid w:val="00642D42"/>
    <w:rsid w:val="00642E4A"/>
    <w:rsid w:val="006441EC"/>
    <w:rsid w:val="00644AC0"/>
    <w:rsid w:val="00644CA3"/>
    <w:rsid w:val="006458C9"/>
    <w:rsid w:val="00646053"/>
    <w:rsid w:val="00647C4E"/>
    <w:rsid w:val="00650730"/>
    <w:rsid w:val="00654476"/>
    <w:rsid w:val="00656517"/>
    <w:rsid w:val="0066541F"/>
    <w:rsid w:val="00665685"/>
    <w:rsid w:val="006662AB"/>
    <w:rsid w:val="006666CB"/>
    <w:rsid w:val="0067432F"/>
    <w:rsid w:val="006743CC"/>
    <w:rsid w:val="00676C06"/>
    <w:rsid w:val="00680382"/>
    <w:rsid w:val="00682BB4"/>
    <w:rsid w:val="00683E58"/>
    <w:rsid w:val="006859D9"/>
    <w:rsid w:val="00686991"/>
    <w:rsid w:val="00692ABF"/>
    <w:rsid w:val="0069468C"/>
    <w:rsid w:val="0069564A"/>
    <w:rsid w:val="006A1449"/>
    <w:rsid w:val="006A30FE"/>
    <w:rsid w:val="006A367D"/>
    <w:rsid w:val="006A6361"/>
    <w:rsid w:val="006B2544"/>
    <w:rsid w:val="006B353D"/>
    <w:rsid w:val="006B6015"/>
    <w:rsid w:val="006B60D7"/>
    <w:rsid w:val="006B6726"/>
    <w:rsid w:val="006B6DDF"/>
    <w:rsid w:val="006B7441"/>
    <w:rsid w:val="006B7D36"/>
    <w:rsid w:val="006C0283"/>
    <w:rsid w:val="006C2212"/>
    <w:rsid w:val="006C345E"/>
    <w:rsid w:val="006C3FD6"/>
    <w:rsid w:val="006C7722"/>
    <w:rsid w:val="006C79A7"/>
    <w:rsid w:val="006D4B17"/>
    <w:rsid w:val="006D62EF"/>
    <w:rsid w:val="006D77BF"/>
    <w:rsid w:val="006E0EBC"/>
    <w:rsid w:val="006E240F"/>
    <w:rsid w:val="006E4DB3"/>
    <w:rsid w:val="006E6B87"/>
    <w:rsid w:val="006E6C47"/>
    <w:rsid w:val="006F14F0"/>
    <w:rsid w:val="00701067"/>
    <w:rsid w:val="00702A30"/>
    <w:rsid w:val="00702DEE"/>
    <w:rsid w:val="0070360C"/>
    <w:rsid w:val="007045C5"/>
    <w:rsid w:val="00705D9F"/>
    <w:rsid w:val="00706A17"/>
    <w:rsid w:val="00707EBB"/>
    <w:rsid w:val="0071262B"/>
    <w:rsid w:val="0071424E"/>
    <w:rsid w:val="00717604"/>
    <w:rsid w:val="007208C4"/>
    <w:rsid w:val="00721994"/>
    <w:rsid w:val="00721EA3"/>
    <w:rsid w:val="00723DC1"/>
    <w:rsid w:val="00725001"/>
    <w:rsid w:val="007254F0"/>
    <w:rsid w:val="00725BC1"/>
    <w:rsid w:val="00731793"/>
    <w:rsid w:val="00734193"/>
    <w:rsid w:val="007342E9"/>
    <w:rsid w:val="007355A8"/>
    <w:rsid w:val="007369DD"/>
    <w:rsid w:val="00736BE7"/>
    <w:rsid w:val="00737073"/>
    <w:rsid w:val="00737116"/>
    <w:rsid w:val="00740280"/>
    <w:rsid w:val="00740A5A"/>
    <w:rsid w:val="00740C2F"/>
    <w:rsid w:val="0074197B"/>
    <w:rsid w:val="00742BF0"/>
    <w:rsid w:val="007448ED"/>
    <w:rsid w:val="00744A1D"/>
    <w:rsid w:val="00745F2D"/>
    <w:rsid w:val="007468A9"/>
    <w:rsid w:val="00747D8E"/>
    <w:rsid w:val="007512BB"/>
    <w:rsid w:val="0075252E"/>
    <w:rsid w:val="007527A6"/>
    <w:rsid w:val="00753625"/>
    <w:rsid w:val="007573FC"/>
    <w:rsid w:val="0076004A"/>
    <w:rsid w:val="00763246"/>
    <w:rsid w:val="007640F6"/>
    <w:rsid w:val="0076519A"/>
    <w:rsid w:val="007705D9"/>
    <w:rsid w:val="00770E67"/>
    <w:rsid w:val="007725A4"/>
    <w:rsid w:val="00772F29"/>
    <w:rsid w:val="007747F7"/>
    <w:rsid w:val="00777461"/>
    <w:rsid w:val="00784074"/>
    <w:rsid w:val="00792A48"/>
    <w:rsid w:val="00793A4E"/>
    <w:rsid w:val="007942F7"/>
    <w:rsid w:val="00794A1C"/>
    <w:rsid w:val="00797304"/>
    <w:rsid w:val="00797816"/>
    <w:rsid w:val="007A165C"/>
    <w:rsid w:val="007A4420"/>
    <w:rsid w:val="007A65E8"/>
    <w:rsid w:val="007B154B"/>
    <w:rsid w:val="007B56ED"/>
    <w:rsid w:val="007B59EF"/>
    <w:rsid w:val="007B7FA7"/>
    <w:rsid w:val="007C22C8"/>
    <w:rsid w:val="007C3DD1"/>
    <w:rsid w:val="007C43C2"/>
    <w:rsid w:val="007C4D0D"/>
    <w:rsid w:val="007C5A14"/>
    <w:rsid w:val="007C5D11"/>
    <w:rsid w:val="007C7EF9"/>
    <w:rsid w:val="007D08ED"/>
    <w:rsid w:val="007D1C27"/>
    <w:rsid w:val="007D1D14"/>
    <w:rsid w:val="007D2379"/>
    <w:rsid w:val="007D5E38"/>
    <w:rsid w:val="007D6F02"/>
    <w:rsid w:val="007E345A"/>
    <w:rsid w:val="007E350A"/>
    <w:rsid w:val="007E4BE5"/>
    <w:rsid w:val="007E7497"/>
    <w:rsid w:val="007E75F4"/>
    <w:rsid w:val="007E793A"/>
    <w:rsid w:val="007F154D"/>
    <w:rsid w:val="007F28FD"/>
    <w:rsid w:val="007F2DE5"/>
    <w:rsid w:val="007F55EB"/>
    <w:rsid w:val="00801BED"/>
    <w:rsid w:val="00802B19"/>
    <w:rsid w:val="008040B6"/>
    <w:rsid w:val="00806131"/>
    <w:rsid w:val="0080632E"/>
    <w:rsid w:val="00807AB8"/>
    <w:rsid w:val="00810C82"/>
    <w:rsid w:val="008139C1"/>
    <w:rsid w:val="00813EC9"/>
    <w:rsid w:val="00816D15"/>
    <w:rsid w:val="00817541"/>
    <w:rsid w:val="00820515"/>
    <w:rsid w:val="008205BB"/>
    <w:rsid w:val="008235BF"/>
    <w:rsid w:val="0082425D"/>
    <w:rsid w:val="008344F6"/>
    <w:rsid w:val="00835583"/>
    <w:rsid w:val="008358A9"/>
    <w:rsid w:val="00835F0F"/>
    <w:rsid w:val="008422F7"/>
    <w:rsid w:val="00843D1D"/>
    <w:rsid w:val="008463FA"/>
    <w:rsid w:val="00846CBB"/>
    <w:rsid w:val="00856034"/>
    <w:rsid w:val="008563F8"/>
    <w:rsid w:val="00860573"/>
    <w:rsid w:val="00860ECE"/>
    <w:rsid w:val="008616C2"/>
    <w:rsid w:val="0086196E"/>
    <w:rsid w:val="00861DDB"/>
    <w:rsid w:val="0086547E"/>
    <w:rsid w:val="00865FAD"/>
    <w:rsid w:val="008661D5"/>
    <w:rsid w:val="00870408"/>
    <w:rsid w:val="0087058A"/>
    <w:rsid w:val="00872C5E"/>
    <w:rsid w:val="00874810"/>
    <w:rsid w:val="00876B7A"/>
    <w:rsid w:val="008803A1"/>
    <w:rsid w:val="0088488E"/>
    <w:rsid w:val="00885985"/>
    <w:rsid w:val="008913FF"/>
    <w:rsid w:val="00892735"/>
    <w:rsid w:val="00895554"/>
    <w:rsid w:val="00896D78"/>
    <w:rsid w:val="008A2FE9"/>
    <w:rsid w:val="008A5736"/>
    <w:rsid w:val="008A5982"/>
    <w:rsid w:val="008A5CC1"/>
    <w:rsid w:val="008A782D"/>
    <w:rsid w:val="008B4920"/>
    <w:rsid w:val="008B4A12"/>
    <w:rsid w:val="008B62B0"/>
    <w:rsid w:val="008B6BD0"/>
    <w:rsid w:val="008C1C3A"/>
    <w:rsid w:val="008C39F7"/>
    <w:rsid w:val="008C57AF"/>
    <w:rsid w:val="008C62EC"/>
    <w:rsid w:val="008C71FF"/>
    <w:rsid w:val="008D42DB"/>
    <w:rsid w:val="008D5289"/>
    <w:rsid w:val="008D7351"/>
    <w:rsid w:val="008D7E74"/>
    <w:rsid w:val="008E64AD"/>
    <w:rsid w:val="008E79F5"/>
    <w:rsid w:val="008F1E12"/>
    <w:rsid w:val="008F51D9"/>
    <w:rsid w:val="008F5655"/>
    <w:rsid w:val="008F5BFF"/>
    <w:rsid w:val="008F5D88"/>
    <w:rsid w:val="008F6556"/>
    <w:rsid w:val="00901F89"/>
    <w:rsid w:val="00903357"/>
    <w:rsid w:val="009054B8"/>
    <w:rsid w:val="00907677"/>
    <w:rsid w:val="00910C9C"/>
    <w:rsid w:val="00910D4D"/>
    <w:rsid w:val="00913F9A"/>
    <w:rsid w:val="00915CB4"/>
    <w:rsid w:val="009160BD"/>
    <w:rsid w:val="00917655"/>
    <w:rsid w:val="00920071"/>
    <w:rsid w:val="00920543"/>
    <w:rsid w:val="0092087E"/>
    <w:rsid w:val="00920D5C"/>
    <w:rsid w:val="00920DD6"/>
    <w:rsid w:val="009270DB"/>
    <w:rsid w:val="0092726B"/>
    <w:rsid w:val="009278A2"/>
    <w:rsid w:val="00927F40"/>
    <w:rsid w:val="00930179"/>
    <w:rsid w:val="00931E37"/>
    <w:rsid w:val="00933C83"/>
    <w:rsid w:val="00934185"/>
    <w:rsid w:val="00934ACE"/>
    <w:rsid w:val="00936266"/>
    <w:rsid w:val="00940C1D"/>
    <w:rsid w:val="00942C71"/>
    <w:rsid w:val="00942D31"/>
    <w:rsid w:val="009447C9"/>
    <w:rsid w:val="00953893"/>
    <w:rsid w:val="00956013"/>
    <w:rsid w:val="009562FB"/>
    <w:rsid w:val="00960C32"/>
    <w:rsid w:val="009615D1"/>
    <w:rsid w:val="00961D19"/>
    <w:rsid w:val="0096417B"/>
    <w:rsid w:val="00967C74"/>
    <w:rsid w:val="00970C6A"/>
    <w:rsid w:val="00976F2E"/>
    <w:rsid w:val="00980361"/>
    <w:rsid w:val="00982C87"/>
    <w:rsid w:val="009845E7"/>
    <w:rsid w:val="00997B1A"/>
    <w:rsid w:val="009A0BC0"/>
    <w:rsid w:val="009A78EE"/>
    <w:rsid w:val="009B11E3"/>
    <w:rsid w:val="009B4C1D"/>
    <w:rsid w:val="009B67B1"/>
    <w:rsid w:val="009B7235"/>
    <w:rsid w:val="009C1EEF"/>
    <w:rsid w:val="009D188C"/>
    <w:rsid w:val="009D1F1D"/>
    <w:rsid w:val="009D2B68"/>
    <w:rsid w:val="009D3845"/>
    <w:rsid w:val="009D3B8E"/>
    <w:rsid w:val="009D46B8"/>
    <w:rsid w:val="009D4C50"/>
    <w:rsid w:val="009D536D"/>
    <w:rsid w:val="009D689A"/>
    <w:rsid w:val="009E28AF"/>
    <w:rsid w:val="009E4B03"/>
    <w:rsid w:val="009E64B8"/>
    <w:rsid w:val="009E7621"/>
    <w:rsid w:val="009F5AC3"/>
    <w:rsid w:val="00A0014F"/>
    <w:rsid w:val="00A016F1"/>
    <w:rsid w:val="00A05FED"/>
    <w:rsid w:val="00A07FA0"/>
    <w:rsid w:val="00A10DE6"/>
    <w:rsid w:val="00A14A28"/>
    <w:rsid w:val="00A14CB7"/>
    <w:rsid w:val="00A15BC3"/>
    <w:rsid w:val="00A164C4"/>
    <w:rsid w:val="00A16539"/>
    <w:rsid w:val="00A174F3"/>
    <w:rsid w:val="00A24253"/>
    <w:rsid w:val="00A24678"/>
    <w:rsid w:val="00A2664F"/>
    <w:rsid w:val="00A26F49"/>
    <w:rsid w:val="00A312E5"/>
    <w:rsid w:val="00A3213A"/>
    <w:rsid w:val="00A33FA0"/>
    <w:rsid w:val="00A43383"/>
    <w:rsid w:val="00A45941"/>
    <w:rsid w:val="00A47913"/>
    <w:rsid w:val="00A47E9E"/>
    <w:rsid w:val="00A50041"/>
    <w:rsid w:val="00A511C3"/>
    <w:rsid w:val="00A51D11"/>
    <w:rsid w:val="00A5239D"/>
    <w:rsid w:val="00A55903"/>
    <w:rsid w:val="00A57509"/>
    <w:rsid w:val="00A57514"/>
    <w:rsid w:val="00A61055"/>
    <w:rsid w:val="00A62455"/>
    <w:rsid w:val="00A63801"/>
    <w:rsid w:val="00A63BA6"/>
    <w:rsid w:val="00A70742"/>
    <w:rsid w:val="00A712E6"/>
    <w:rsid w:val="00A72F3B"/>
    <w:rsid w:val="00A73E93"/>
    <w:rsid w:val="00A751DA"/>
    <w:rsid w:val="00A7759A"/>
    <w:rsid w:val="00A77C0C"/>
    <w:rsid w:val="00A80D56"/>
    <w:rsid w:val="00A838E4"/>
    <w:rsid w:val="00A84445"/>
    <w:rsid w:val="00A84CF0"/>
    <w:rsid w:val="00A85298"/>
    <w:rsid w:val="00A87DF6"/>
    <w:rsid w:val="00A91755"/>
    <w:rsid w:val="00A91CDD"/>
    <w:rsid w:val="00A9391E"/>
    <w:rsid w:val="00A94B80"/>
    <w:rsid w:val="00AA0B03"/>
    <w:rsid w:val="00AA4386"/>
    <w:rsid w:val="00AA6CC7"/>
    <w:rsid w:val="00AB1C20"/>
    <w:rsid w:val="00AB271B"/>
    <w:rsid w:val="00AB6994"/>
    <w:rsid w:val="00AC0556"/>
    <w:rsid w:val="00AC185A"/>
    <w:rsid w:val="00AC49B7"/>
    <w:rsid w:val="00AC7D5B"/>
    <w:rsid w:val="00AD00C1"/>
    <w:rsid w:val="00AD02B6"/>
    <w:rsid w:val="00AD32C8"/>
    <w:rsid w:val="00AD43DB"/>
    <w:rsid w:val="00AD52D1"/>
    <w:rsid w:val="00AD6899"/>
    <w:rsid w:val="00AD72E4"/>
    <w:rsid w:val="00AE5F68"/>
    <w:rsid w:val="00AF0E52"/>
    <w:rsid w:val="00AF1229"/>
    <w:rsid w:val="00AF12EC"/>
    <w:rsid w:val="00AF5CF8"/>
    <w:rsid w:val="00AF6391"/>
    <w:rsid w:val="00AF7DD3"/>
    <w:rsid w:val="00B012AF"/>
    <w:rsid w:val="00B028BB"/>
    <w:rsid w:val="00B03043"/>
    <w:rsid w:val="00B1259D"/>
    <w:rsid w:val="00B125ED"/>
    <w:rsid w:val="00B14B76"/>
    <w:rsid w:val="00B21109"/>
    <w:rsid w:val="00B21BDA"/>
    <w:rsid w:val="00B2510C"/>
    <w:rsid w:val="00B25912"/>
    <w:rsid w:val="00B25935"/>
    <w:rsid w:val="00B32426"/>
    <w:rsid w:val="00B34907"/>
    <w:rsid w:val="00B34B21"/>
    <w:rsid w:val="00B372B3"/>
    <w:rsid w:val="00B4128E"/>
    <w:rsid w:val="00B42EB9"/>
    <w:rsid w:val="00B440F6"/>
    <w:rsid w:val="00B51F72"/>
    <w:rsid w:val="00B52360"/>
    <w:rsid w:val="00B5472A"/>
    <w:rsid w:val="00B608F2"/>
    <w:rsid w:val="00B60FD3"/>
    <w:rsid w:val="00B704EB"/>
    <w:rsid w:val="00B70BB8"/>
    <w:rsid w:val="00B70C51"/>
    <w:rsid w:val="00B71081"/>
    <w:rsid w:val="00B734E1"/>
    <w:rsid w:val="00B741E3"/>
    <w:rsid w:val="00B744AF"/>
    <w:rsid w:val="00B75EB2"/>
    <w:rsid w:val="00B7705E"/>
    <w:rsid w:val="00B80B3D"/>
    <w:rsid w:val="00B8223A"/>
    <w:rsid w:val="00B8350A"/>
    <w:rsid w:val="00B83BD4"/>
    <w:rsid w:val="00B84C17"/>
    <w:rsid w:val="00B87F1B"/>
    <w:rsid w:val="00B95148"/>
    <w:rsid w:val="00B95B7F"/>
    <w:rsid w:val="00BA184B"/>
    <w:rsid w:val="00BA7700"/>
    <w:rsid w:val="00BA7E59"/>
    <w:rsid w:val="00BB0095"/>
    <w:rsid w:val="00BB2923"/>
    <w:rsid w:val="00BB3EDD"/>
    <w:rsid w:val="00BB4695"/>
    <w:rsid w:val="00BB4BF6"/>
    <w:rsid w:val="00BB6898"/>
    <w:rsid w:val="00BC329E"/>
    <w:rsid w:val="00BC387E"/>
    <w:rsid w:val="00BC61F9"/>
    <w:rsid w:val="00BC7EB8"/>
    <w:rsid w:val="00BD1315"/>
    <w:rsid w:val="00BD137A"/>
    <w:rsid w:val="00BD168B"/>
    <w:rsid w:val="00BD52BE"/>
    <w:rsid w:val="00BD7EC8"/>
    <w:rsid w:val="00BD7F24"/>
    <w:rsid w:val="00BE08E9"/>
    <w:rsid w:val="00BE0A80"/>
    <w:rsid w:val="00BE42D3"/>
    <w:rsid w:val="00BE57F8"/>
    <w:rsid w:val="00BE685C"/>
    <w:rsid w:val="00BF2FBC"/>
    <w:rsid w:val="00BF4639"/>
    <w:rsid w:val="00BF6AA2"/>
    <w:rsid w:val="00C03D39"/>
    <w:rsid w:val="00C03D3A"/>
    <w:rsid w:val="00C0542E"/>
    <w:rsid w:val="00C15DBE"/>
    <w:rsid w:val="00C15F9D"/>
    <w:rsid w:val="00C23C72"/>
    <w:rsid w:val="00C23DF3"/>
    <w:rsid w:val="00C241F0"/>
    <w:rsid w:val="00C24809"/>
    <w:rsid w:val="00C30354"/>
    <w:rsid w:val="00C30DE9"/>
    <w:rsid w:val="00C31F68"/>
    <w:rsid w:val="00C324FD"/>
    <w:rsid w:val="00C34FE3"/>
    <w:rsid w:val="00C36433"/>
    <w:rsid w:val="00C373A1"/>
    <w:rsid w:val="00C40FE8"/>
    <w:rsid w:val="00C41BF3"/>
    <w:rsid w:val="00C41F9F"/>
    <w:rsid w:val="00C431DE"/>
    <w:rsid w:val="00C4552D"/>
    <w:rsid w:val="00C461F8"/>
    <w:rsid w:val="00C4711D"/>
    <w:rsid w:val="00C4768A"/>
    <w:rsid w:val="00C47705"/>
    <w:rsid w:val="00C5186D"/>
    <w:rsid w:val="00C535BE"/>
    <w:rsid w:val="00C5437D"/>
    <w:rsid w:val="00C554FD"/>
    <w:rsid w:val="00C579BE"/>
    <w:rsid w:val="00C60E94"/>
    <w:rsid w:val="00C61466"/>
    <w:rsid w:val="00C662B1"/>
    <w:rsid w:val="00C738B2"/>
    <w:rsid w:val="00C73C48"/>
    <w:rsid w:val="00C74557"/>
    <w:rsid w:val="00C86BB1"/>
    <w:rsid w:val="00C8709E"/>
    <w:rsid w:val="00C905E5"/>
    <w:rsid w:val="00C91CEE"/>
    <w:rsid w:val="00C92764"/>
    <w:rsid w:val="00C93A9B"/>
    <w:rsid w:val="00C93EA3"/>
    <w:rsid w:val="00C944B8"/>
    <w:rsid w:val="00C944E8"/>
    <w:rsid w:val="00C976E2"/>
    <w:rsid w:val="00CA2A96"/>
    <w:rsid w:val="00CA3127"/>
    <w:rsid w:val="00CA5390"/>
    <w:rsid w:val="00CA692F"/>
    <w:rsid w:val="00CB01F1"/>
    <w:rsid w:val="00CB0B08"/>
    <w:rsid w:val="00CB0D96"/>
    <w:rsid w:val="00CB23B1"/>
    <w:rsid w:val="00CB3B07"/>
    <w:rsid w:val="00CB4901"/>
    <w:rsid w:val="00CB4F9B"/>
    <w:rsid w:val="00CB7120"/>
    <w:rsid w:val="00CB7930"/>
    <w:rsid w:val="00CC0BFB"/>
    <w:rsid w:val="00CC209D"/>
    <w:rsid w:val="00CC24CF"/>
    <w:rsid w:val="00CC5090"/>
    <w:rsid w:val="00CE2944"/>
    <w:rsid w:val="00CE4486"/>
    <w:rsid w:val="00CE570C"/>
    <w:rsid w:val="00CE63A1"/>
    <w:rsid w:val="00CE6E2E"/>
    <w:rsid w:val="00CE7491"/>
    <w:rsid w:val="00CF07CC"/>
    <w:rsid w:val="00CF3DEF"/>
    <w:rsid w:val="00CF6AB3"/>
    <w:rsid w:val="00CF6DF0"/>
    <w:rsid w:val="00D01ED9"/>
    <w:rsid w:val="00D027CC"/>
    <w:rsid w:val="00D036E8"/>
    <w:rsid w:val="00D04226"/>
    <w:rsid w:val="00D04F6E"/>
    <w:rsid w:val="00D072AA"/>
    <w:rsid w:val="00D10B5E"/>
    <w:rsid w:val="00D1144C"/>
    <w:rsid w:val="00D12BEE"/>
    <w:rsid w:val="00D22C5A"/>
    <w:rsid w:val="00D22E85"/>
    <w:rsid w:val="00D23A80"/>
    <w:rsid w:val="00D2551E"/>
    <w:rsid w:val="00D2597C"/>
    <w:rsid w:val="00D26647"/>
    <w:rsid w:val="00D300B4"/>
    <w:rsid w:val="00D3247F"/>
    <w:rsid w:val="00D354FC"/>
    <w:rsid w:val="00D372C8"/>
    <w:rsid w:val="00D375B8"/>
    <w:rsid w:val="00D411D6"/>
    <w:rsid w:val="00D44EDE"/>
    <w:rsid w:val="00D47937"/>
    <w:rsid w:val="00D47DC6"/>
    <w:rsid w:val="00D52E3F"/>
    <w:rsid w:val="00D64459"/>
    <w:rsid w:val="00D652C2"/>
    <w:rsid w:val="00D678C6"/>
    <w:rsid w:val="00D7286B"/>
    <w:rsid w:val="00D80B47"/>
    <w:rsid w:val="00D839F4"/>
    <w:rsid w:val="00D85327"/>
    <w:rsid w:val="00D858AC"/>
    <w:rsid w:val="00D93B8B"/>
    <w:rsid w:val="00D93E4E"/>
    <w:rsid w:val="00D96323"/>
    <w:rsid w:val="00D96DAD"/>
    <w:rsid w:val="00DA02E3"/>
    <w:rsid w:val="00DA7CBA"/>
    <w:rsid w:val="00DB25EE"/>
    <w:rsid w:val="00DB43F7"/>
    <w:rsid w:val="00DC18C1"/>
    <w:rsid w:val="00DC2F46"/>
    <w:rsid w:val="00DC73A8"/>
    <w:rsid w:val="00DC7B48"/>
    <w:rsid w:val="00DD13BA"/>
    <w:rsid w:val="00DD39F1"/>
    <w:rsid w:val="00DD3D83"/>
    <w:rsid w:val="00DD7E12"/>
    <w:rsid w:val="00DE14D6"/>
    <w:rsid w:val="00DE1FB1"/>
    <w:rsid w:val="00DE2EF1"/>
    <w:rsid w:val="00DE3DFC"/>
    <w:rsid w:val="00DE3F5D"/>
    <w:rsid w:val="00DF2CD1"/>
    <w:rsid w:val="00DF4309"/>
    <w:rsid w:val="00DF4994"/>
    <w:rsid w:val="00DF499A"/>
    <w:rsid w:val="00DF5D4B"/>
    <w:rsid w:val="00DF7756"/>
    <w:rsid w:val="00E0004F"/>
    <w:rsid w:val="00E007B1"/>
    <w:rsid w:val="00E00D4D"/>
    <w:rsid w:val="00E01A4F"/>
    <w:rsid w:val="00E03148"/>
    <w:rsid w:val="00E05F30"/>
    <w:rsid w:val="00E106A4"/>
    <w:rsid w:val="00E10734"/>
    <w:rsid w:val="00E1334B"/>
    <w:rsid w:val="00E161EA"/>
    <w:rsid w:val="00E16812"/>
    <w:rsid w:val="00E21800"/>
    <w:rsid w:val="00E22973"/>
    <w:rsid w:val="00E260F1"/>
    <w:rsid w:val="00E279A7"/>
    <w:rsid w:val="00E302F1"/>
    <w:rsid w:val="00E30E86"/>
    <w:rsid w:val="00E314D3"/>
    <w:rsid w:val="00E32A49"/>
    <w:rsid w:val="00E331CB"/>
    <w:rsid w:val="00E3468F"/>
    <w:rsid w:val="00E4528B"/>
    <w:rsid w:val="00E46322"/>
    <w:rsid w:val="00E5119C"/>
    <w:rsid w:val="00E51D62"/>
    <w:rsid w:val="00E5234A"/>
    <w:rsid w:val="00E5622F"/>
    <w:rsid w:val="00E56876"/>
    <w:rsid w:val="00E579DB"/>
    <w:rsid w:val="00E57A43"/>
    <w:rsid w:val="00E57A78"/>
    <w:rsid w:val="00E719E9"/>
    <w:rsid w:val="00E7222D"/>
    <w:rsid w:val="00E7432C"/>
    <w:rsid w:val="00E74F59"/>
    <w:rsid w:val="00E758D5"/>
    <w:rsid w:val="00E75C3E"/>
    <w:rsid w:val="00E76981"/>
    <w:rsid w:val="00E80274"/>
    <w:rsid w:val="00E818ED"/>
    <w:rsid w:val="00E82744"/>
    <w:rsid w:val="00E82EFE"/>
    <w:rsid w:val="00E83620"/>
    <w:rsid w:val="00E83685"/>
    <w:rsid w:val="00E8555E"/>
    <w:rsid w:val="00E90315"/>
    <w:rsid w:val="00E93946"/>
    <w:rsid w:val="00E93A58"/>
    <w:rsid w:val="00E94B92"/>
    <w:rsid w:val="00E94F88"/>
    <w:rsid w:val="00E95385"/>
    <w:rsid w:val="00E9616B"/>
    <w:rsid w:val="00EA0571"/>
    <w:rsid w:val="00EA0FFC"/>
    <w:rsid w:val="00EA1CAD"/>
    <w:rsid w:val="00EA2D79"/>
    <w:rsid w:val="00EA51E8"/>
    <w:rsid w:val="00EA654E"/>
    <w:rsid w:val="00EB05BF"/>
    <w:rsid w:val="00EB13FB"/>
    <w:rsid w:val="00EB38E3"/>
    <w:rsid w:val="00EB4E7F"/>
    <w:rsid w:val="00EB72C2"/>
    <w:rsid w:val="00EB7C82"/>
    <w:rsid w:val="00EC11FC"/>
    <w:rsid w:val="00EC2169"/>
    <w:rsid w:val="00EC55BD"/>
    <w:rsid w:val="00EC5757"/>
    <w:rsid w:val="00ED087E"/>
    <w:rsid w:val="00ED0BF0"/>
    <w:rsid w:val="00ED424E"/>
    <w:rsid w:val="00ED4F46"/>
    <w:rsid w:val="00ED7C39"/>
    <w:rsid w:val="00EE24B2"/>
    <w:rsid w:val="00EE2FB9"/>
    <w:rsid w:val="00EE5234"/>
    <w:rsid w:val="00EE5820"/>
    <w:rsid w:val="00EF1ED3"/>
    <w:rsid w:val="00EF2E3E"/>
    <w:rsid w:val="00EF38C1"/>
    <w:rsid w:val="00EF427C"/>
    <w:rsid w:val="00F01513"/>
    <w:rsid w:val="00F01D4D"/>
    <w:rsid w:val="00F05DDC"/>
    <w:rsid w:val="00F1150F"/>
    <w:rsid w:val="00F11757"/>
    <w:rsid w:val="00F163D8"/>
    <w:rsid w:val="00F16F81"/>
    <w:rsid w:val="00F170F2"/>
    <w:rsid w:val="00F17CB0"/>
    <w:rsid w:val="00F20864"/>
    <w:rsid w:val="00F21B3A"/>
    <w:rsid w:val="00F21C40"/>
    <w:rsid w:val="00F236D3"/>
    <w:rsid w:val="00F24976"/>
    <w:rsid w:val="00F24EFF"/>
    <w:rsid w:val="00F2531F"/>
    <w:rsid w:val="00F25665"/>
    <w:rsid w:val="00F27B9F"/>
    <w:rsid w:val="00F307FD"/>
    <w:rsid w:val="00F317B8"/>
    <w:rsid w:val="00F32290"/>
    <w:rsid w:val="00F3290E"/>
    <w:rsid w:val="00F3606D"/>
    <w:rsid w:val="00F43442"/>
    <w:rsid w:val="00F4407B"/>
    <w:rsid w:val="00F54BEB"/>
    <w:rsid w:val="00F5644D"/>
    <w:rsid w:val="00F60B47"/>
    <w:rsid w:val="00F61DE9"/>
    <w:rsid w:val="00F6361B"/>
    <w:rsid w:val="00F65B22"/>
    <w:rsid w:val="00F66B5D"/>
    <w:rsid w:val="00F67CA3"/>
    <w:rsid w:val="00F710B8"/>
    <w:rsid w:val="00F731AC"/>
    <w:rsid w:val="00F803D4"/>
    <w:rsid w:val="00F82256"/>
    <w:rsid w:val="00F826E8"/>
    <w:rsid w:val="00F86C46"/>
    <w:rsid w:val="00F97EB0"/>
    <w:rsid w:val="00FA3C81"/>
    <w:rsid w:val="00FA5E8B"/>
    <w:rsid w:val="00FA6A10"/>
    <w:rsid w:val="00FA7B60"/>
    <w:rsid w:val="00FB2139"/>
    <w:rsid w:val="00FB5633"/>
    <w:rsid w:val="00FB77BD"/>
    <w:rsid w:val="00FC7438"/>
    <w:rsid w:val="00FD0A50"/>
    <w:rsid w:val="00FD0C42"/>
    <w:rsid w:val="00FD0F78"/>
    <w:rsid w:val="00FE037A"/>
    <w:rsid w:val="00FE18A0"/>
    <w:rsid w:val="00FE5133"/>
    <w:rsid w:val="00FE518E"/>
    <w:rsid w:val="00FE566C"/>
    <w:rsid w:val="00FE5842"/>
    <w:rsid w:val="00FF29B9"/>
    <w:rsid w:val="00FF3B09"/>
    <w:rsid w:val="00FF448D"/>
    <w:rsid w:val="00FF7F5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rules v:ext="edit">
        <o:r id="V:Rule3" type="connector" idref="#_x0000_s1058"/>
        <o:r id="V:Rule4" type="connector" idref="#_x0000_s105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annotation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Table Grid" w:uiPriority="5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99"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21C40"/>
    <w:rPr>
      <w:sz w:val="24"/>
      <w:szCs w:val="24"/>
    </w:rPr>
  </w:style>
  <w:style w:type="paragraph" w:styleId="Heading1">
    <w:name w:val="heading 1"/>
    <w:basedOn w:val="Normal"/>
    <w:next w:val="Normal"/>
    <w:qFormat/>
    <w:rsid w:val="006C2212"/>
    <w:pPr>
      <w:keepNext/>
      <w:outlineLvl w:val="0"/>
    </w:pPr>
    <w:rPr>
      <w:b/>
      <w:bCs/>
      <w:u w:val="single"/>
    </w:rPr>
  </w:style>
  <w:style w:type="paragraph" w:styleId="Heading2">
    <w:name w:val="heading 2"/>
    <w:basedOn w:val="Normal"/>
    <w:next w:val="Normal"/>
    <w:link w:val="Heading2Char"/>
    <w:qFormat/>
    <w:rsid w:val="006C2212"/>
    <w:pPr>
      <w:keepNext/>
      <w:outlineLvl w:val="1"/>
    </w:pPr>
    <w:rPr>
      <w:i/>
      <w:iCs/>
      <w:lang/>
    </w:rPr>
  </w:style>
  <w:style w:type="paragraph" w:styleId="Heading3">
    <w:name w:val="heading 3"/>
    <w:basedOn w:val="Normal"/>
    <w:next w:val="Normal"/>
    <w:link w:val="Heading3Char"/>
    <w:qFormat/>
    <w:rsid w:val="006C2212"/>
    <w:pPr>
      <w:keepNext/>
      <w:outlineLvl w:val="2"/>
    </w:pPr>
    <w:rPr>
      <w:b/>
      <w:bCs/>
      <w:lang/>
    </w:rPr>
  </w:style>
  <w:style w:type="paragraph" w:styleId="Heading4">
    <w:name w:val="heading 4"/>
    <w:basedOn w:val="Normal"/>
    <w:next w:val="Normal"/>
    <w:qFormat/>
    <w:rsid w:val="006C221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6C2212"/>
    <w:pPr>
      <w:keepNext/>
      <w:ind w:left="720"/>
      <w:outlineLvl w:val="4"/>
    </w:pPr>
    <w:rPr>
      <w:b/>
      <w:bCs/>
    </w:rPr>
  </w:style>
  <w:style w:type="paragraph" w:styleId="Heading6">
    <w:name w:val="heading 6"/>
    <w:basedOn w:val="Normal"/>
    <w:next w:val="Normal"/>
    <w:qFormat/>
    <w:rsid w:val="006C2212"/>
    <w:pPr>
      <w:keepNext/>
      <w:ind w:left="360"/>
      <w:outlineLvl w:val="5"/>
    </w:pPr>
    <w:rPr>
      <w:b/>
      <w:bCs/>
      <w:smallCaps/>
    </w:rPr>
  </w:style>
  <w:style w:type="paragraph" w:styleId="Heading7">
    <w:name w:val="heading 7"/>
    <w:basedOn w:val="Normal"/>
    <w:next w:val="Normal"/>
    <w:qFormat/>
    <w:rsid w:val="006C2212"/>
    <w:pPr>
      <w:keepNext/>
      <w:outlineLvl w:val="6"/>
    </w:pPr>
    <w:rPr>
      <w:b/>
      <w:bCs/>
      <w:sz w:val="20"/>
    </w:rPr>
  </w:style>
  <w:style w:type="paragraph" w:styleId="Heading8">
    <w:name w:val="heading 8"/>
    <w:basedOn w:val="Normal"/>
    <w:next w:val="Normal"/>
    <w:qFormat/>
    <w:rsid w:val="006C2212"/>
    <w:pPr>
      <w:keepNext/>
      <w:jc w:val="center"/>
      <w:outlineLvl w:val="7"/>
    </w:pPr>
    <w:rPr>
      <w:b/>
      <w:bCs/>
      <w:sz w:val="20"/>
    </w:rPr>
  </w:style>
  <w:style w:type="paragraph" w:styleId="Heading9">
    <w:name w:val="heading 9"/>
    <w:basedOn w:val="Normal"/>
    <w:next w:val="Normal"/>
    <w:qFormat/>
    <w:rsid w:val="006C221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C2212"/>
    <w:pPr>
      <w:tabs>
        <w:tab w:val="center" w:pos="4320"/>
        <w:tab w:val="right" w:pos="8640"/>
      </w:tabs>
    </w:pPr>
    <w:rPr>
      <w:lang/>
    </w:rPr>
  </w:style>
  <w:style w:type="character" w:styleId="PageNumber">
    <w:name w:val="page number"/>
    <w:basedOn w:val="DefaultParagraphFont"/>
    <w:uiPriority w:val="99"/>
    <w:rsid w:val="006C2212"/>
  </w:style>
  <w:style w:type="paragraph" w:styleId="Header">
    <w:name w:val="header"/>
    <w:basedOn w:val="Normal"/>
    <w:link w:val="HeaderChar"/>
    <w:uiPriority w:val="99"/>
    <w:rsid w:val="006C2212"/>
    <w:pPr>
      <w:tabs>
        <w:tab w:val="center" w:pos="4320"/>
        <w:tab w:val="right" w:pos="8640"/>
      </w:tabs>
    </w:pPr>
    <w:rPr>
      <w:lang/>
    </w:rPr>
  </w:style>
  <w:style w:type="paragraph" w:styleId="BodyText">
    <w:name w:val="Body Text"/>
    <w:basedOn w:val="Normal"/>
    <w:rsid w:val="006C2212"/>
    <w:pPr>
      <w:framePr w:w="3801" w:h="5761" w:hSpace="180" w:wrap="around" w:vAnchor="text" w:hAnchor="page" w:x="6961" w:y="1165"/>
    </w:pPr>
    <w:rPr>
      <w:sz w:val="20"/>
    </w:rPr>
  </w:style>
  <w:style w:type="paragraph" w:styleId="Caption">
    <w:name w:val="caption"/>
    <w:basedOn w:val="Normal"/>
    <w:next w:val="Normal"/>
    <w:uiPriority w:val="99"/>
    <w:qFormat/>
    <w:rsid w:val="006C2212"/>
    <w:rPr>
      <w:rFonts w:ascii="Times New Roman Bold" w:hAnsi="Times New Roman Bold"/>
      <w:b/>
      <w:bCs/>
      <w:caps/>
    </w:rPr>
  </w:style>
  <w:style w:type="paragraph" w:styleId="BodyText2">
    <w:name w:val="Body Text 2"/>
    <w:basedOn w:val="Normal"/>
    <w:rsid w:val="006C2212"/>
    <w:rPr>
      <w:b/>
      <w:bCs/>
      <w:smallCaps/>
    </w:rPr>
  </w:style>
  <w:style w:type="paragraph" w:customStyle="1" w:styleId="Outline">
    <w:name w:val="Outline"/>
    <w:basedOn w:val="Normal"/>
    <w:rsid w:val="006C2212"/>
    <w:pPr>
      <w:spacing w:before="240"/>
    </w:pPr>
    <w:rPr>
      <w:kern w:val="28"/>
      <w:szCs w:val="20"/>
    </w:rPr>
  </w:style>
  <w:style w:type="paragraph" w:styleId="BodyTextIndent2">
    <w:name w:val="Body Text Indent 2"/>
    <w:basedOn w:val="Normal"/>
    <w:rsid w:val="006C2212"/>
    <w:pPr>
      <w:ind w:left="360"/>
    </w:pPr>
    <w:rPr>
      <w:i/>
      <w:iCs/>
      <w:sz w:val="22"/>
    </w:rPr>
  </w:style>
  <w:style w:type="character" w:styleId="Hyperlink">
    <w:name w:val="Hyperlink"/>
    <w:rsid w:val="006C2212"/>
    <w:rPr>
      <w:color w:val="0000FF"/>
      <w:u w:val="single"/>
    </w:rPr>
  </w:style>
  <w:style w:type="paragraph" w:styleId="BodyTextIndent">
    <w:name w:val="Body Text Indent"/>
    <w:basedOn w:val="Normal"/>
    <w:rsid w:val="006C2212"/>
    <w:pPr>
      <w:spacing w:after="80"/>
      <w:ind w:left="1080"/>
      <w:jc w:val="both"/>
    </w:pPr>
  </w:style>
  <w:style w:type="paragraph" w:styleId="BodyTextIndent3">
    <w:name w:val="Body Text Indent 3"/>
    <w:basedOn w:val="Normal"/>
    <w:rsid w:val="006C2212"/>
    <w:pPr>
      <w:ind w:left="540"/>
    </w:pPr>
  </w:style>
  <w:style w:type="paragraph" w:styleId="BalloonText">
    <w:name w:val="Balloon Text"/>
    <w:basedOn w:val="Normal"/>
    <w:link w:val="BalloonTextChar"/>
    <w:uiPriority w:val="99"/>
    <w:semiHidden/>
    <w:rsid w:val="00E95B20"/>
    <w:rPr>
      <w:rFonts w:ascii="Tahoma" w:hAnsi="Tahoma"/>
      <w:sz w:val="16"/>
      <w:szCs w:val="16"/>
      <w:lang/>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otnote Text,Footnote,ft,Char Char Char Char,single space,Fußnote,ADB Char Char,ADB Char Char Char,ADB Char Char Char Char Char Char Char,ADB Char Char Char Char Char,FOOTNOTES,fn,DNV-FT"/>
    <w:basedOn w:val="Normal"/>
    <w:link w:val="FootnoteTextChar"/>
    <w:uiPriority w:val="99"/>
    <w:rsid w:val="00F94B90"/>
    <w:rPr>
      <w:sz w:val="20"/>
      <w:szCs w:val="20"/>
    </w:rPr>
  </w:style>
  <w:style w:type="character" w:styleId="FootnoteReference">
    <w:name w:val="footnote reference"/>
    <w:aliases w:val="16 Point,Superscript 6 Point,Superscript 6 Point + 11 pt,ftref,BVI fnr,BVI fnr Car Car,BVI fnr Car,BVI fnr Car Car Car Car,Footnote text, BVI fnr, BVI fnr Car Car, BVI fnr Car Car Car Ca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3"/>
      </w:numPr>
      <w:spacing w:before="120" w:after="240"/>
      <w:ind w:left="0" w:firstLine="0"/>
      <w:outlineLvl w:val="1"/>
    </w:pPr>
    <w:rPr>
      <w:color w:val="000000"/>
      <w:lang/>
    </w:rPr>
  </w:style>
  <w:style w:type="character" w:customStyle="1" w:styleId="FootnoteTextChar">
    <w:name w:val="Footnote Text Char"/>
    <w:aliases w:val="Geneva 9 Char,Font: Geneva 9 Char,Boston 10 Char,f Char,otnote Text Char,Footnote Char,ft Char,Char Char Char Char Char,single space Char,Fußnote Char,ADB Char Char Char1,ADB Char Char Char Char,ADB Char Char Char Char Char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ColorfulList-Accent11">
    <w:name w:val="Colorful List - Accent 11"/>
    <w:basedOn w:val="Normal"/>
    <w:autoRedefine/>
    <w:qFormat/>
    <w:rsid w:val="006A30FE"/>
    <w:pPr>
      <w:ind w:left="60"/>
      <w:contextualSpacing/>
    </w:pPr>
    <w:rPr>
      <w:color w:val="808080"/>
      <w:sz w:val="16"/>
      <w:szCs w:val="16"/>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Default">
    <w:name w:val="Default"/>
    <w:rsid w:val="00590DA6"/>
    <w:pPr>
      <w:autoSpaceDE w:val="0"/>
      <w:autoSpaceDN w:val="0"/>
      <w:adjustRightInd w:val="0"/>
    </w:pPr>
    <w:rPr>
      <w:color w:val="000000"/>
      <w:sz w:val="24"/>
      <w:szCs w:val="24"/>
    </w:rPr>
  </w:style>
  <w:style w:type="paragraph" w:customStyle="1" w:styleId="B">
    <w:name w:val="B"/>
    <w:basedOn w:val="Normal"/>
    <w:link w:val="BChar"/>
    <w:rsid w:val="0041170A"/>
    <w:pPr>
      <w:spacing w:before="80"/>
    </w:pPr>
    <w:rPr>
      <w:sz w:val="18"/>
      <w:szCs w:val="18"/>
      <w:lang/>
    </w:rPr>
  </w:style>
  <w:style w:type="character" w:customStyle="1" w:styleId="BChar">
    <w:name w:val="B Char"/>
    <w:link w:val="B"/>
    <w:locked/>
    <w:rsid w:val="0041170A"/>
    <w:rPr>
      <w:sz w:val="18"/>
      <w:szCs w:val="18"/>
    </w:rPr>
  </w:style>
  <w:style w:type="character" w:customStyle="1" w:styleId="FootnoteTextChar1">
    <w:name w:val="Footnote Text Char1"/>
    <w:aliases w:val="Geneva 9 Char1,Font: Geneva 9 Char1,Boston 10 Char1,f Char1,otnote Text Char1,Footnote Char1,ft Char1,Char Char Char Char Char1,single space Char1,Fußnote Char1,ADB Char Char Char2,ADB Char Char Char Char1,FOOTNOTES Char,fn Char"/>
    <w:uiPriority w:val="99"/>
    <w:locked/>
    <w:rsid w:val="0041170A"/>
    <w:rPr>
      <w:rFonts w:ascii="Times New Roman" w:hAnsi="Times New Roman" w:cs="Times New Roman"/>
      <w:sz w:val="20"/>
      <w:szCs w:val="20"/>
    </w:rPr>
  </w:style>
  <w:style w:type="paragraph" w:styleId="ListParagraph">
    <w:name w:val="List Paragraph"/>
    <w:basedOn w:val="Normal"/>
    <w:autoRedefine/>
    <w:uiPriority w:val="34"/>
    <w:qFormat/>
    <w:rsid w:val="006F14F0"/>
    <w:pPr>
      <w:spacing w:after="120"/>
      <w:contextualSpacing/>
    </w:pPr>
    <w:rPr>
      <w:noProof/>
      <w:color w:val="040404"/>
      <w:sz w:val="18"/>
      <w:szCs w:val="18"/>
      <w:lang w:val="en-GB"/>
    </w:rPr>
  </w:style>
  <w:style w:type="paragraph" w:styleId="Revision">
    <w:name w:val="Revision"/>
    <w:hidden/>
    <w:uiPriority w:val="99"/>
    <w:semiHidden/>
    <w:rsid w:val="00284EA9"/>
    <w:rPr>
      <w:sz w:val="24"/>
      <w:szCs w:val="24"/>
    </w:rPr>
  </w:style>
  <w:style w:type="paragraph" w:styleId="NormalWeb">
    <w:name w:val="Normal (Web)"/>
    <w:basedOn w:val="Normal"/>
    <w:rsid w:val="00AE5F68"/>
    <w:pPr>
      <w:spacing w:before="100" w:beforeAutospacing="1" w:after="100" w:afterAutospacing="1"/>
    </w:pPr>
    <w:rPr>
      <w:rFonts w:ascii="Arial Unicode MS" w:eastAsia="Arial Unicode MS" w:hAnsi="Arial Unicode MS" w:cs="Arial Unicode MS"/>
    </w:rPr>
  </w:style>
  <w:style w:type="paragraph" w:customStyle="1" w:styleId="colorfullist-accent110">
    <w:name w:val="colorfullist-accent11"/>
    <w:basedOn w:val="Normal"/>
    <w:rsid w:val="00444248"/>
    <w:pPr>
      <w:spacing w:before="100" w:beforeAutospacing="1" w:after="100" w:afterAutospacing="1"/>
    </w:pPr>
    <w:rPr>
      <w:rFonts w:eastAsia="Calibri"/>
      <w:lang w:val="es-PA" w:eastAsia="es-PA"/>
    </w:rPr>
  </w:style>
  <w:style w:type="paragraph" w:customStyle="1" w:styleId="b0">
    <w:name w:val="b"/>
    <w:basedOn w:val="Normal"/>
    <w:rsid w:val="00444248"/>
    <w:pPr>
      <w:spacing w:before="100" w:beforeAutospacing="1" w:after="100" w:afterAutospacing="1"/>
    </w:pPr>
    <w:rPr>
      <w:rFonts w:eastAsia="Calibri"/>
      <w:lang w:val="es-PA" w:eastAsia="es-PA"/>
    </w:rPr>
  </w:style>
  <w:style w:type="character" w:customStyle="1" w:styleId="apple-style-span">
    <w:name w:val="apple-style-span"/>
    <w:rsid w:val="00444248"/>
  </w:style>
  <w:style w:type="character" w:customStyle="1" w:styleId="Heading3Char">
    <w:name w:val="Heading 3 Char"/>
    <w:link w:val="Heading3"/>
    <w:rsid w:val="00226390"/>
    <w:rPr>
      <w:b/>
      <w:bCs/>
      <w:sz w:val="24"/>
      <w:szCs w:val="24"/>
    </w:rPr>
  </w:style>
  <w:style w:type="paragraph" w:customStyle="1" w:styleId="A">
    <w:name w:val="A"/>
    <w:basedOn w:val="Normal"/>
    <w:uiPriority w:val="99"/>
    <w:rsid w:val="00E5234A"/>
    <w:pPr>
      <w:numPr>
        <w:numId w:val="36"/>
      </w:numPr>
      <w:spacing w:after="100"/>
      <w:jc w:val="both"/>
    </w:pPr>
    <w:rPr>
      <w:sz w:val="22"/>
      <w:szCs w:val="22"/>
    </w:rPr>
  </w:style>
  <w:style w:type="paragraph" w:customStyle="1" w:styleId="Body">
    <w:name w:val="Body"/>
    <w:rsid w:val="0007572F"/>
    <w:rPr>
      <w:rFonts w:ascii="Helvetica" w:eastAsia="ヒラギノ角ゴ Pro W3" w:hAnsi="Helvetica"/>
      <w:color w:val="000000"/>
      <w:sz w:val="24"/>
    </w:rPr>
  </w:style>
  <w:style w:type="paragraph" w:customStyle="1" w:styleId="FreeForm">
    <w:name w:val="Free Form"/>
    <w:rsid w:val="0007572F"/>
    <w:rPr>
      <w:rFonts w:ascii="Helvetica" w:eastAsia="ヒラギノ角ゴ Pro W3" w:hAnsi="Helvetica"/>
      <w:color w:val="000000"/>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88127476">
      <w:bodyDiv w:val="1"/>
      <w:marLeft w:val="0"/>
      <w:marRight w:val="0"/>
      <w:marTop w:val="0"/>
      <w:marBottom w:val="0"/>
      <w:divBdr>
        <w:top w:val="none" w:sz="0" w:space="0" w:color="auto"/>
        <w:left w:val="none" w:sz="0" w:space="0" w:color="auto"/>
        <w:bottom w:val="none" w:sz="0" w:space="0" w:color="auto"/>
        <w:right w:val="none" w:sz="0" w:space="0" w:color="auto"/>
      </w:divBdr>
    </w:div>
    <w:div w:id="622151235">
      <w:bodyDiv w:val="1"/>
      <w:marLeft w:val="0"/>
      <w:marRight w:val="0"/>
      <w:marTop w:val="0"/>
      <w:marBottom w:val="0"/>
      <w:divBdr>
        <w:top w:val="none" w:sz="0" w:space="0" w:color="auto"/>
        <w:left w:val="none" w:sz="0" w:space="0" w:color="auto"/>
        <w:bottom w:val="none" w:sz="0" w:space="0" w:color="auto"/>
        <w:right w:val="none" w:sz="0" w:space="0" w:color="auto"/>
      </w:divBdr>
    </w:div>
    <w:div w:id="641227806">
      <w:bodyDiv w:val="1"/>
      <w:marLeft w:val="0"/>
      <w:marRight w:val="0"/>
      <w:marTop w:val="0"/>
      <w:marBottom w:val="0"/>
      <w:divBdr>
        <w:top w:val="none" w:sz="0" w:space="0" w:color="auto"/>
        <w:left w:val="none" w:sz="0" w:space="0" w:color="auto"/>
        <w:bottom w:val="none" w:sz="0" w:space="0" w:color="auto"/>
        <w:right w:val="none" w:sz="0" w:space="0" w:color="auto"/>
      </w:divBdr>
    </w:div>
    <w:div w:id="760641442">
      <w:bodyDiv w:val="1"/>
      <w:marLeft w:val="0"/>
      <w:marRight w:val="0"/>
      <w:marTop w:val="0"/>
      <w:marBottom w:val="0"/>
      <w:divBdr>
        <w:top w:val="none" w:sz="0" w:space="0" w:color="auto"/>
        <w:left w:val="none" w:sz="0" w:space="0" w:color="auto"/>
        <w:bottom w:val="none" w:sz="0" w:space="0" w:color="auto"/>
        <w:right w:val="none" w:sz="0" w:space="0" w:color="auto"/>
      </w:divBdr>
    </w:div>
    <w:div w:id="1312829014">
      <w:bodyDiv w:val="1"/>
      <w:marLeft w:val="0"/>
      <w:marRight w:val="0"/>
      <w:marTop w:val="0"/>
      <w:marBottom w:val="0"/>
      <w:divBdr>
        <w:top w:val="none" w:sz="0" w:space="0" w:color="auto"/>
        <w:left w:val="none" w:sz="0" w:space="0" w:color="auto"/>
        <w:bottom w:val="none" w:sz="0" w:space="0" w:color="auto"/>
        <w:right w:val="none" w:sz="0" w:space="0" w:color="auto"/>
      </w:divBdr>
    </w:div>
    <w:div w:id="1405948894">
      <w:bodyDiv w:val="1"/>
      <w:marLeft w:val="0"/>
      <w:marRight w:val="0"/>
      <w:marTop w:val="0"/>
      <w:marBottom w:val="0"/>
      <w:divBdr>
        <w:top w:val="none" w:sz="0" w:space="0" w:color="auto"/>
        <w:left w:val="none" w:sz="0" w:space="0" w:color="auto"/>
        <w:bottom w:val="none" w:sz="0" w:space="0" w:color="auto"/>
        <w:right w:val="none" w:sz="0" w:space="0" w:color="auto"/>
      </w:divBdr>
    </w:div>
    <w:div w:id="1450707273">
      <w:bodyDiv w:val="1"/>
      <w:marLeft w:val="0"/>
      <w:marRight w:val="0"/>
      <w:marTop w:val="0"/>
      <w:marBottom w:val="0"/>
      <w:divBdr>
        <w:top w:val="none" w:sz="0" w:space="0" w:color="auto"/>
        <w:left w:val="none" w:sz="0" w:space="0" w:color="auto"/>
        <w:bottom w:val="none" w:sz="0" w:space="0" w:color="auto"/>
        <w:right w:val="none" w:sz="0" w:space="0" w:color="auto"/>
      </w:divBdr>
    </w:div>
    <w:div w:id="1499495524">
      <w:bodyDiv w:val="1"/>
      <w:marLeft w:val="0"/>
      <w:marRight w:val="0"/>
      <w:marTop w:val="0"/>
      <w:marBottom w:val="0"/>
      <w:divBdr>
        <w:top w:val="none" w:sz="0" w:space="0" w:color="auto"/>
        <w:left w:val="none" w:sz="0" w:space="0" w:color="auto"/>
        <w:bottom w:val="none" w:sz="0" w:space="0" w:color="auto"/>
        <w:right w:val="none" w:sz="0" w:space="0" w:color="auto"/>
      </w:divBdr>
    </w:div>
    <w:div w:id="1519347366">
      <w:bodyDiv w:val="1"/>
      <w:marLeft w:val="0"/>
      <w:marRight w:val="0"/>
      <w:marTop w:val="0"/>
      <w:marBottom w:val="0"/>
      <w:divBdr>
        <w:top w:val="none" w:sz="0" w:space="0" w:color="auto"/>
        <w:left w:val="none" w:sz="0" w:space="0" w:color="auto"/>
        <w:bottom w:val="none" w:sz="0" w:space="0" w:color="auto"/>
        <w:right w:val="none" w:sz="0" w:space="0" w:color="auto"/>
      </w:divBdr>
    </w:div>
    <w:div w:id="1709839673">
      <w:bodyDiv w:val="1"/>
      <w:marLeft w:val="0"/>
      <w:marRight w:val="0"/>
      <w:marTop w:val="0"/>
      <w:marBottom w:val="0"/>
      <w:divBdr>
        <w:top w:val="none" w:sz="0" w:space="0" w:color="auto"/>
        <w:left w:val="none" w:sz="0" w:space="0" w:color="auto"/>
        <w:bottom w:val="none" w:sz="0" w:space="0" w:color="auto"/>
        <w:right w:val="none" w:sz="0" w:space="0" w:color="auto"/>
      </w:divBdr>
    </w:div>
    <w:div w:id="201047450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remnpas.org.zm" TargetMode="External"/><Relationship Id="rId13" Type="http://schemas.openxmlformats.org/officeDocument/2006/relationships/image" Target="media/image4.wmf"/><Relationship Id="rId18" Type="http://schemas.openxmlformats.org/officeDocument/2006/relationships/package" Target="embeddings/Microsoft_Office_Excel_Worksheet2.xlsx"/><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3.wmf"/><Relationship Id="rId17" Type="http://schemas.openxmlformats.org/officeDocument/2006/relationships/image" Target="media/image7.emf"/><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package" Target="embeddings/Microsoft_Office_Excel_Worksheet1.xlsx"/><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ucas.black@undp.org" TargetMode="External"/><Relationship Id="rId24" Type="http://schemas.openxmlformats.org/officeDocument/2006/relationships/customXml" Target="../customXml/item1.xml"/><Relationship Id="rId5" Type="http://schemas.openxmlformats.org/officeDocument/2006/relationships/footnotes" Target="footnotes.xml"/><Relationship Id="rId15" Type="http://schemas.openxmlformats.org/officeDocument/2006/relationships/image" Target="media/image6.emf"/><Relationship Id="rId23" Type="http://schemas.microsoft.com/office/2007/relationships/stylesWithEffects" Target="stylesWithEffects.xml"/><Relationship Id="rId10" Type="http://schemas.openxmlformats.org/officeDocument/2006/relationships/hyperlink" Target="mailto:alice.ruhweza@undp.org"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nicholas.duke.edu/institute/pb-redd.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EE9E9F2-C6B6-4880-8FD4-A07EE4E6BEE1}"/>
</file>

<file path=customXml/itemProps2.xml><?xml version="1.0" encoding="utf-8"?>
<ds:datastoreItem xmlns:ds="http://schemas.openxmlformats.org/officeDocument/2006/customXml" ds:itemID="{A3E9F97C-9330-499A-8CA1-0F4B6D4B5B9F}"/>
</file>

<file path=customXml/itemProps3.xml><?xml version="1.0" encoding="utf-8"?>
<ds:datastoreItem xmlns:ds="http://schemas.openxmlformats.org/officeDocument/2006/customXml" ds:itemID="{06A3C721-FC4C-4A00-9939-13BC0834238F}"/>
</file>

<file path=docProps/app.xml><?xml version="1.0" encoding="utf-8"?>
<Properties xmlns="http://schemas.openxmlformats.org/officeDocument/2006/extended-properties" xmlns:vt="http://schemas.openxmlformats.org/officeDocument/2006/docPropsVTypes">
  <Template>Project Executive Summary Template</Template>
  <TotalTime>10</TotalTime>
  <Pages>21</Pages>
  <Words>15019</Words>
  <Characters>85614</Characters>
  <Application>Microsoft Office Word</Application>
  <DocSecurity>0</DocSecurity>
  <Lines>713</Lines>
  <Paragraphs>200</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100433</CharactersWithSpaces>
  <SharedDoc>false</SharedDoc>
  <HLinks>
    <vt:vector size="12" baseType="variant">
      <vt:variant>
        <vt:i4>6750241</vt:i4>
      </vt:variant>
      <vt:variant>
        <vt:i4>21</vt:i4>
      </vt:variant>
      <vt:variant>
        <vt:i4>0</vt:i4>
      </vt:variant>
      <vt:variant>
        <vt:i4>5</vt:i4>
      </vt:variant>
      <vt:variant>
        <vt:lpwstr>mailto:lucas.black@undp</vt:lpwstr>
      </vt:variant>
      <vt:variant>
        <vt:lpwstr/>
      </vt:variant>
      <vt:variant>
        <vt:i4>6029381</vt:i4>
      </vt:variant>
      <vt:variant>
        <vt:i4>18</vt:i4>
      </vt:variant>
      <vt:variant>
        <vt:i4>0</vt:i4>
      </vt:variant>
      <vt:variant>
        <vt:i4>5</vt:i4>
      </vt:variant>
      <vt:variant>
        <vt:lpwstr>mailto:alice.ruhweza@undp.org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cathy.maize</cp:lastModifiedBy>
  <cp:revision>3</cp:revision>
  <cp:lastPrinted>2011-09-15T00:54:00Z</cp:lastPrinted>
  <dcterms:created xsi:type="dcterms:W3CDTF">2011-09-22T19:22:00Z</dcterms:created>
  <dcterms:modified xsi:type="dcterms:W3CDTF">2011-09-22T20:31:00Z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1869393838</vt:i4>
  </property>
  <property fmtid="{D5CDD505-2E9C-101B-9397-08002B2CF9AE}" pid="3" name="ContentTypeId">
    <vt:lpwstr>0x01010078FD0EB9EC318C41BC3215F8FE928E39</vt:lpwstr>
  </property>
</Properties>
</file>